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399DB" w14:textId="77777777" w:rsidR="00BC6B89" w:rsidRDefault="00BC6B89">
      <w:pPr>
        <w:widowControl w:val="0"/>
        <w:autoSpaceDE w:val="0"/>
        <w:autoSpaceDN w:val="0"/>
        <w:adjustRightInd w:val="0"/>
        <w:spacing w:after="0" w:line="285" w:lineRule="atLeast"/>
        <w:jc w:val="center"/>
        <w:rPr>
          <w:rFonts w:ascii="Courier New" w:hAnsi="Courier New" w:cs="Courier New"/>
          <w:b/>
          <w:bCs/>
          <w:sz w:val="20"/>
          <w:szCs w:val="20"/>
        </w:rPr>
        <w:sectPr w:rsidR="00BC6B89" w:rsidSect="00E420BF">
          <w:pgSz w:w="16840" w:h="11907" w:orient="landscape"/>
          <w:pgMar w:top="284" w:right="1474" w:bottom="568" w:left="794" w:header="720" w:footer="720" w:gutter="0"/>
          <w:pgNumType w:start="1"/>
          <w:cols w:space="720"/>
          <w:noEndnote/>
          <w:docGrid w:linePitch="299"/>
        </w:sectPr>
      </w:pPr>
    </w:p>
    <w:p w14:paraId="1F7D8568" w14:textId="40C22212"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lastRenderedPageBreak/>
        <w:t>STATUTO</w:t>
      </w:r>
    </w:p>
    <w:p w14:paraId="2D73A81F"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TITOLO I</w:t>
      </w:r>
    </w:p>
    <w:p w14:paraId="49056FB9"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DENOMINAZIONE - SEDE - DURATA - SCOPI DELL'ASSOCIAZIONE</w:t>
      </w:r>
    </w:p>
    <w:p w14:paraId="709BEA77" w14:textId="77777777"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 xml:space="preserve">Articolo 1 </w:t>
      </w:r>
      <w:r w:rsidRPr="0090529F">
        <w:rPr>
          <w:rFonts w:ascii="Courier New" w:hAnsi="Courier New" w:cs="Courier New"/>
          <w:sz w:val="20"/>
          <w:szCs w:val="20"/>
        </w:rPr>
        <w:t xml:space="preserve">- </w:t>
      </w:r>
      <w:r w:rsidRPr="0090529F">
        <w:rPr>
          <w:rFonts w:ascii="Courier New" w:hAnsi="Courier New" w:cs="Courier New"/>
          <w:b/>
          <w:bCs/>
          <w:sz w:val="20"/>
          <w:szCs w:val="20"/>
        </w:rPr>
        <w:t>Denominazione e durata</w:t>
      </w:r>
    </w:p>
    <w:p w14:paraId="287EC467"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L’Associazione denominata</w:t>
      </w:r>
    </w:p>
    <w:p w14:paraId="22416FEC" w14:textId="7D03346F"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sz w:val="20"/>
          <w:szCs w:val="20"/>
        </w:rPr>
        <w:t xml:space="preserve"> </w:t>
      </w:r>
      <w:commentRangeStart w:id="0"/>
      <w:r w:rsidRPr="0090529F">
        <w:rPr>
          <w:rFonts w:ascii="Courier New" w:hAnsi="Courier New" w:cs="Courier New"/>
          <w:b/>
          <w:bCs/>
          <w:sz w:val="20"/>
          <w:szCs w:val="20"/>
        </w:rPr>
        <w:t xml:space="preserve">"ASSOCIAZIONE </w:t>
      </w:r>
      <w:r w:rsidR="00FC6930" w:rsidRPr="0090529F">
        <w:rPr>
          <w:rFonts w:ascii="Courier New" w:hAnsi="Courier New" w:cs="Courier New"/>
          <w:b/>
          <w:bCs/>
          <w:sz w:val="20"/>
          <w:szCs w:val="20"/>
        </w:rPr>
        <w:t>[…] ETS</w:t>
      </w:r>
      <w:r w:rsidRPr="0090529F">
        <w:rPr>
          <w:rFonts w:ascii="Courier New" w:hAnsi="Courier New" w:cs="Courier New"/>
          <w:b/>
          <w:bCs/>
          <w:sz w:val="20"/>
          <w:szCs w:val="20"/>
        </w:rPr>
        <w:t>"</w:t>
      </w:r>
      <w:commentRangeEnd w:id="0"/>
      <w:r w:rsidR="009D7373" w:rsidRPr="0090529F">
        <w:rPr>
          <w:rStyle w:val="Rimandocommento"/>
        </w:rPr>
        <w:commentReference w:id="0"/>
      </w:r>
    </w:p>
    <w:p w14:paraId="436F75AB" w14:textId="28BB7E26" w:rsidR="00372D42" w:rsidRPr="0090529F" w:rsidRDefault="00AD68E4">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è costituita</w:t>
      </w:r>
      <w:r w:rsidR="00372D42" w:rsidRPr="0090529F">
        <w:rPr>
          <w:rFonts w:ascii="Courier New" w:hAnsi="Courier New" w:cs="Courier New"/>
          <w:sz w:val="20"/>
          <w:szCs w:val="20"/>
        </w:rPr>
        <w:t xml:space="preserve"> quale </w:t>
      </w:r>
      <w:r w:rsidR="00AD2E60" w:rsidRPr="0090529F">
        <w:rPr>
          <w:rFonts w:ascii="Courier New" w:hAnsi="Courier New" w:cs="Courier New"/>
          <w:sz w:val="20"/>
          <w:szCs w:val="20"/>
        </w:rPr>
        <w:t>associazione non riconosciuta ai sensi dell’art. 36 del Codice Civile</w:t>
      </w:r>
      <w:r w:rsidR="00F7620A">
        <w:rPr>
          <w:rFonts w:ascii="Courier New" w:hAnsi="Courier New" w:cs="Courier New"/>
          <w:sz w:val="20"/>
          <w:szCs w:val="20"/>
        </w:rPr>
        <w:t xml:space="preserve"> avente natura non commerciale ai sensi dell’art. 119, comma 16bis, DL 34/2020 e 4, </w:t>
      </w:r>
      <w:proofErr w:type="spellStart"/>
      <w:r w:rsidR="00F7620A">
        <w:rPr>
          <w:rFonts w:ascii="Courier New" w:hAnsi="Courier New" w:cs="Courier New"/>
          <w:sz w:val="20"/>
          <w:szCs w:val="20"/>
        </w:rPr>
        <w:t>d.lgs</w:t>
      </w:r>
      <w:proofErr w:type="spellEnd"/>
      <w:r w:rsidR="00F7620A">
        <w:rPr>
          <w:rFonts w:ascii="Courier New" w:hAnsi="Courier New" w:cs="Courier New"/>
          <w:sz w:val="20"/>
          <w:szCs w:val="20"/>
        </w:rPr>
        <w:t xml:space="preserve"> 117/2017, </w:t>
      </w:r>
      <w:r w:rsidR="00F7620A" w:rsidRPr="00143F31">
        <w:rPr>
          <w:rFonts w:ascii="Courier New" w:hAnsi="Courier New" w:cs="Courier New"/>
          <w:sz w:val="20"/>
          <w:szCs w:val="20"/>
        </w:rPr>
        <w:t>(di seguito anche il “</w:t>
      </w:r>
      <w:r w:rsidR="00F7620A" w:rsidRPr="00143F31">
        <w:rPr>
          <w:rFonts w:ascii="Courier New" w:hAnsi="Courier New" w:cs="Courier New"/>
          <w:b/>
          <w:sz w:val="20"/>
          <w:szCs w:val="20"/>
        </w:rPr>
        <w:t>Codice del Terzo Settore</w:t>
      </w:r>
      <w:r w:rsidR="00F7620A" w:rsidRPr="00143F31">
        <w:rPr>
          <w:rFonts w:ascii="Courier New" w:hAnsi="Courier New" w:cs="Courier New"/>
          <w:sz w:val="20"/>
          <w:szCs w:val="20"/>
        </w:rPr>
        <w:t>”)</w:t>
      </w:r>
      <w:r w:rsidR="00AD2E60" w:rsidRPr="00143F31">
        <w:rPr>
          <w:rFonts w:ascii="Courier New" w:hAnsi="Courier New" w:cs="Courier New"/>
          <w:sz w:val="20"/>
          <w:szCs w:val="20"/>
        </w:rPr>
        <w:t>.</w:t>
      </w:r>
    </w:p>
    <w:p w14:paraId="2601FF28"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L'Associazione ha durata illimitata.</w:t>
      </w:r>
    </w:p>
    <w:p w14:paraId="35A679CC" w14:textId="77777777"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Articolo 2 - Sede</w:t>
      </w:r>
    </w:p>
    <w:p w14:paraId="4E9B5FE6" w14:textId="49242D7E"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L’Associazione ha sede</w:t>
      </w:r>
      <w:r w:rsidR="008E475D" w:rsidRPr="0090529F">
        <w:rPr>
          <w:rFonts w:ascii="Courier New" w:hAnsi="Courier New" w:cs="Courier New"/>
          <w:sz w:val="20"/>
          <w:szCs w:val="20"/>
        </w:rPr>
        <w:t xml:space="preserve"> in</w:t>
      </w:r>
      <w:r w:rsidRPr="0090529F">
        <w:rPr>
          <w:rFonts w:ascii="Courier New" w:hAnsi="Courier New" w:cs="Courier New"/>
          <w:sz w:val="20"/>
          <w:szCs w:val="20"/>
        </w:rPr>
        <w:t xml:space="preserve"> </w:t>
      </w:r>
      <w:r w:rsidR="00AD2E60" w:rsidRPr="0090529F">
        <w:rPr>
          <w:rFonts w:ascii="Courier New" w:hAnsi="Courier New" w:cs="Courier New"/>
          <w:sz w:val="20"/>
          <w:szCs w:val="20"/>
        </w:rPr>
        <w:t>[</w:t>
      </w:r>
      <w:r w:rsidR="00143F31" w:rsidRPr="00143F31">
        <w:rPr>
          <w:rFonts w:ascii="Courier New" w:hAnsi="Courier New" w:cs="Courier New"/>
          <w:sz w:val="20"/>
          <w:szCs w:val="20"/>
          <w:highlight w:val="yellow"/>
        </w:rPr>
        <w:t>INDIRIZZO COMUNE</w:t>
      </w:r>
      <w:r w:rsidR="00AD2E60" w:rsidRPr="0090529F">
        <w:rPr>
          <w:rFonts w:ascii="Courier New" w:hAnsi="Courier New" w:cs="Courier New"/>
          <w:sz w:val="20"/>
          <w:szCs w:val="20"/>
        </w:rPr>
        <w:t>]</w:t>
      </w:r>
      <w:r w:rsidRPr="0090529F">
        <w:rPr>
          <w:rFonts w:ascii="Courier New" w:hAnsi="Courier New" w:cs="Courier New"/>
          <w:sz w:val="20"/>
          <w:szCs w:val="20"/>
        </w:rPr>
        <w:t>.</w:t>
      </w:r>
    </w:p>
    <w:p w14:paraId="0A82088D" w14:textId="48AC7CBB" w:rsidR="00AA0E87" w:rsidRPr="0090529F" w:rsidRDefault="00AA0E87" w:rsidP="00AA0E87">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Le variazioni di indirizzo all’interno del Comune non costituiscono modificazioni dello Statuto</w:t>
      </w:r>
      <w:r w:rsidR="00BF34A3">
        <w:rPr>
          <w:rFonts w:ascii="Courier New" w:hAnsi="Courier New" w:cs="Courier New"/>
          <w:sz w:val="20"/>
          <w:szCs w:val="20"/>
        </w:rPr>
        <w:t>.</w:t>
      </w:r>
    </w:p>
    <w:p w14:paraId="39BADDC3" w14:textId="77777777"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 xml:space="preserve">Articolo 3 </w:t>
      </w:r>
      <w:r w:rsidRPr="0090529F">
        <w:rPr>
          <w:rFonts w:ascii="Courier New" w:hAnsi="Courier New" w:cs="Courier New"/>
          <w:sz w:val="20"/>
          <w:szCs w:val="20"/>
        </w:rPr>
        <w:t>-</w:t>
      </w:r>
      <w:r w:rsidRPr="0090529F">
        <w:rPr>
          <w:rFonts w:ascii="Courier New" w:hAnsi="Courier New" w:cs="Courier New"/>
          <w:b/>
          <w:bCs/>
          <w:sz w:val="20"/>
          <w:szCs w:val="20"/>
        </w:rPr>
        <w:t xml:space="preserve"> Scopi dell'Associazione</w:t>
      </w:r>
    </w:p>
    <w:p w14:paraId="1A4F21A0" w14:textId="3C9F85D1" w:rsidR="00AA0E87" w:rsidRPr="00143F31" w:rsidRDefault="00372D42" w:rsidP="00AA0E87">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L’Associazione</w:t>
      </w:r>
      <w:r w:rsidR="00AA0E87" w:rsidRPr="00143F31">
        <w:rPr>
          <w:rFonts w:ascii="Courier New" w:hAnsi="Courier New" w:cs="Courier New"/>
          <w:sz w:val="20"/>
          <w:szCs w:val="20"/>
        </w:rPr>
        <w:t xml:space="preserve"> persegue</w:t>
      </w:r>
      <w:r w:rsidRPr="00143F31">
        <w:rPr>
          <w:rFonts w:ascii="Courier New" w:hAnsi="Courier New" w:cs="Courier New"/>
          <w:sz w:val="20"/>
          <w:szCs w:val="20"/>
        </w:rPr>
        <w:t xml:space="preserve">, senza fini di lucro, </w:t>
      </w:r>
      <w:r w:rsidR="00AA0E87" w:rsidRPr="00143F31">
        <w:rPr>
          <w:rFonts w:ascii="Courier New" w:hAnsi="Courier New" w:cs="Courier New"/>
          <w:sz w:val="20"/>
          <w:szCs w:val="20"/>
        </w:rPr>
        <w:t>finalità civiche, solidaristiche e di utilità sociale mediante l’esercizio, in via esclusiva o principale, a favore dei propri associati, di loro f</w:t>
      </w:r>
      <w:r w:rsidR="003C5979" w:rsidRPr="00143F31">
        <w:rPr>
          <w:rFonts w:ascii="Courier New" w:hAnsi="Courier New" w:cs="Courier New"/>
          <w:sz w:val="20"/>
          <w:szCs w:val="20"/>
        </w:rPr>
        <w:t>iliali</w:t>
      </w:r>
      <w:r w:rsidR="00AA0E87" w:rsidRPr="00143F31">
        <w:rPr>
          <w:rFonts w:ascii="Courier New" w:hAnsi="Courier New" w:cs="Courier New"/>
          <w:sz w:val="20"/>
          <w:szCs w:val="20"/>
        </w:rPr>
        <w:t xml:space="preserve"> o di terzi delle attività di interesse generale di cui all’art. 5 lettera e) del </w:t>
      </w:r>
      <w:proofErr w:type="spellStart"/>
      <w:r w:rsidR="00AA0E87" w:rsidRPr="00143F31">
        <w:rPr>
          <w:rFonts w:ascii="Courier New" w:hAnsi="Courier New" w:cs="Courier New"/>
          <w:sz w:val="20"/>
          <w:szCs w:val="20"/>
        </w:rPr>
        <w:t>D.lgs</w:t>
      </w:r>
      <w:proofErr w:type="spellEnd"/>
      <w:r w:rsidR="00AA0E87" w:rsidRPr="00143F31">
        <w:rPr>
          <w:rFonts w:ascii="Courier New" w:hAnsi="Courier New" w:cs="Courier New"/>
          <w:sz w:val="20"/>
          <w:szCs w:val="20"/>
        </w:rPr>
        <w:t xml:space="preserve"> 3 luglio 2017 n. 117, ovvero di 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w:t>
      </w:r>
    </w:p>
    <w:p w14:paraId="544472EB" w14:textId="754DC3A9" w:rsidR="00740FF1" w:rsidRPr="00143F31" w:rsidRDefault="00AA0E87" w:rsidP="00AD2E60">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Più precisamente, l’Associazione – avvalendosi in modo prevalente dell’attività di volontariato dei propri associati -</w:t>
      </w:r>
      <w:r w:rsidR="00372D42" w:rsidRPr="00143F31">
        <w:rPr>
          <w:rFonts w:ascii="Courier New" w:hAnsi="Courier New" w:cs="Courier New"/>
          <w:sz w:val="20"/>
          <w:szCs w:val="20"/>
        </w:rPr>
        <w:t xml:space="preserve">ha lo </w:t>
      </w:r>
      <w:r w:rsidR="00AD2E60" w:rsidRPr="00143F31">
        <w:rPr>
          <w:rFonts w:ascii="Courier New" w:hAnsi="Courier New" w:cs="Courier New"/>
          <w:sz w:val="20"/>
          <w:szCs w:val="20"/>
        </w:rPr>
        <w:t xml:space="preserve">scopo di costituire una comunità di energia rinnovabile ai sensi </w:t>
      </w:r>
      <w:r w:rsidR="003C5979" w:rsidRPr="00143F31">
        <w:rPr>
          <w:rFonts w:ascii="Courier New" w:hAnsi="Courier New" w:cs="Courier New"/>
          <w:sz w:val="20"/>
          <w:szCs w:val="20"/>
        </w:rPr>
        <w:t>dell’art.</w:t>
      </w:r>
      <w:r w:rsidR="00AD2E60" w:rsidRPr="00143F31">
        <w:rPr>
          <w:rFonts w:ascii="Courier New" w:hAnsi="Courier New" w:cs="Courier New"/>
          <w:sz w:val="20"/>
          <w:szCs w:val="20"/>
        </w:rPr>
        <w:t xml:space="preserve"> 22 della Direttiva 2018/2001</w:t>
      </w:r>
      <w:r w:rsidR="006A7B9D" w:rsidRPr="00143F31">
        <w:rPr>
          <w:rFonts w:ascii="Courier New" w:hAnsi="Courier New" w:cs="Courier New"/>
          <w:sz w:val="20"/>
          <w:szCs w:val="20"/>
        </w:rPr>
        <w:t xml:space="preserve"> e delle </w:t>
      </w:r>
      <w:r w:rsidR="003C5979" w:rsidRPr="00143F31">
        <w:rPr>
          <w:rFonts w:ascii="Courier New" w:hAnsi="Courier New" w:cs="Courier New"/>
          <w:sz w:val="20"/>
          <w:szCs w:val="20"/>
        </w:rPr>
        <w:t>norme di attuazione dell’art. 22 della Direttiva 2018/2001</w:t>
      </w:r>
      <w:r w:rsidR="00BF34A3" w:rsidRPr="00143F31">
        <w:rPr>
          <w:rFonts w:ascii="Courier New" w:hAnsi="Courier New" w:cs="Courier New"/>
          <w:sz w:val="20"/>
          <w:szCs w:val="20"/>
        </w:rPr>
        <w:t>, ivi compresi l’art. 42bis, DL 162/2019 e il d.lgs. 199/2021,</w:t>
      </w:r>
      <w:r w:rsidR="003C5979" w:rsidRPr="00143F31">
        <w:rPr>
          <w:rFonts w:ascii="Courier New" w:hAnsi="Courier New" w:cs="Courier New"/>
          <w:sz w:val="20"/>
          <w:szCs w:val="20"/>
        </w:rPr>
        <w:t xml:space="preserve"> e di svolgere tutte le attività da queste consentite</w:t>
      </w:r>
      <w:r w:rsidR="00AD2E60" w:rsidRPr="00143F31">
        <w:rPr>
          <w:rFonts w:ascii="Courier New" w:hAnsi="Courier New" w:cs="Courier New"/>
          <w:sz w:val="20"/>
          <w:szCs w:val="20"/>
        </w:rPr>
        <w:t>.</w:t>
      </w:r>
    </w:p>
    <w:p w14:paraId="455880CF" w14:textId="28415DF2" w:rsidR="003C5979" w:rsidRPr="00143F31" w:rsidRDefault="003C5979" w:rsidP="00D948F7">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 xml:space="preserve">L’obiettivo principale </w:t>
      </w:r>
      <w:r w:rsidR="00CB664C" w:rsidRPr="00143F31">
        <w:rPr>
          <w:rFonts w:ascii="Courier New" w:hAnsi="Courier New" w:cs="Courier New"/>
          <w:sz w:val="20"/>
          <w:szCs w:val="20"/>
        </w:rPr>
        <w:t xml:space="preserve">dell’Associazione è fornire come comunità di energia rinnovabile benefici ambientali, economici o sociali a livello di comunità </w:t>
      </w:r>
      <w:r w:rsidR="00CC3101" w:rsidRPr="00143F31">
        <w:rPr>
          <w:rFonts w:ascii="Courier New" w:hAnsi="Courier New" w:cs="Courier New"/>
          <w:sz w:val="20"/>
          <w:szCs w:val="20"/>
        </w:rPr>
        <w:t>agli associati</w:t>
      </w:r>
      <w:r w:rsidR="00CB664C" w:rsidRPr="00143F31">
        <w:rPr>
          <w:rFonts w:ascii="Courier New" w:hAnsi="Courier New" w:cs="Courier New"/>
          <w:sz w:val="20"/>
          <w:szCs w:val="20"/>
        </w:rPr>
        <w:t xml:space="preserve">, promuovendo l’installazione di impianti a fonte rinnovabile e la riduzione dei costi energetici </w:t>
      </w:r>
      <w:r w:rsidR="00CC3101" w:rsidRPr="00143F31">
        <w:rPr>
          <w:rFonts w:ascii="Courier New" w:hAnsi="Courier New" w:cs="Courier New"/>
          <w:sz w:val="20"/>
          <w:szCs w:val="20"/>
        </w:rPr>
        <w:t>degli associati</w:t>
      </w:r>
      <w:r w:rsidR="00077CE7" w:rsidRPr="00143F31">
        <w:rPr>
          <w:rFonts w:ascii="Courier New" w:hAnsi="Courier New" w:cs="Courier New"/>
          <w:sz w:val="20"/>
          <w:szCs w:val="20"/>
        </w:rPr>
        <w:t xml:space="preserve"> </w:t>
      </w:r>
      <w:bookmarkStart w:id="5" w:name="_Hlk45805727"/>
      <w:r w:rsidR="00077CE7" w:rsidRPr="00143F31">
        <w:rPr>
          <w:rFonts w:ascii="Courier New" w:hAnsi="Courier New" w:cs="Courier New"/>
          <w:sz w:val="20"/>
          <w:szCs w:val="20"/>
        </w:rPr>
        <w:t xml:space="preserve">all’interno degli ambiti territoriali delimitati </w:t>
      </w:r>
      <w:bookmarkStart w:id="6" w:name="_Hlk51322402"/>
      <w:r w:rsidR="00FB267F" w:rsidRPr="00143F31">
        <w:rPr>
          <w:rFonts w:ascii="Courier New" w:hAnsi="Courier New" w:cs="Courier New"/>
          <w:sz w:val="20"/>
          <w:szCs w:val="20"/>
        </w:rPr>
        <w:t>dalle norme di attuazione dell’art. 22 della Direttiva 2018/2001</w:t>
      </w:r>
      <w:bookmarkEnd w:id="6"/>
      <w:r w:rsidR="00BF34A3" w:rsidRPr="00143F31">
        <w:rPr>
          <w:rFonts w:ascii="Courier New" w:hAnsi="Courier New" w:cs="Courier New"/>
          <w:sz w:val="20"/>
          <w:szCs w:val="20"/>
        </w:rPr>
        <w:t>, ivi compresi l’art. 42bis, DL 162/2019</w:t>
      </w:r>
      <w:r w:rsidR="00D948F7" w:rsidRPr="00143F31">
        <w:rPr>
          <w:rFonts w:ascii="Courier New" w:hAnsi="Courier New" w:cs="Courier New"/>
          <w:sz w:val="20"/>
          <w:szCs w:val="20"/>
        </w:rPr>
        <w:t>,</w:t>
      </w:r>
      <w:r w:rsidR="00BF34A3" w:rsidRPr="00143F31">
        <w:rPr>
          <w:rFonts w:ascii="Courier New" w:hAnsi="Courier New" w:cs="Courier New"/>
          <w:sz w:val="20"/>
          <w:szCs w:val="20"/>
        </w:rPr>
        <w:t xml:space="preserve"> il d.lgs. 199/2021</w:t>
      </w:r>
      <w:r w:rsidR="00D948F7" w:rsidRPr="00143F31">
        <w:rPr>
          <w:rFonts w:ascii="Courier New" w:hAnsi="Courier New" w:cs="Courier New"/>
          <w:sz w:val="20"/>
          <w:szCs w:val="20"/>
        </w:rPr>
        <w:t>, il Decreto del Ministero dell’Ambiente e della Sicurezza Energetica del 7/12/2023 e le “Regole operative per l’accesso al servizio per l’autoconsumo diffuso e al contributo PNRR” pubblicate dal GSE.</w:t>
      </w:r>
      <w:bookmarkEnd w:id="5"/>
    </w:p>
    <w:p w14:paraId="60F98147" w14:textId="0F8A0941" w:rsidR="00F65062" w:rsidRPr="00143F31" w:rsidRDefault="00F65062">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 xml:space="preserve">Per </w:t>
      </w:r>
      <w:r w:rsidR="00AA0E87" w:rsidRPr="00143F31">
        <w:rPr>
          <w:rFonts w:ascii="Courier New" w:hAnsi="Courier New" w:cs="Courier New"/>
          <w:sz w:val="20"/>
          <w:szCs w:val="20"/>
        </w:rPr>
        <w:t>raggiungere lo scopo suddetto l’Associazione potrà svolgere le seguenti attività:</w:t>
      </w:r>
    </w:p>
    <w:p w14:paraId="5EE16DD0" w14:textId="34D9DFF6" w:rsidR="00372D42" w:rsidRPr="00143F31" w:rsidRDefault="00372D42" w:rsidP="00D3556D">
      <w:pPr>
        <w:widowControl w:val="0"/>
        <w:autoSpaceDE w:val="0"/>
        <w:autoSpaceDN w:val="0"/>
        <w:adjustRightInd w:val="0"/>
        <w:spacing w:after="0" w:line="285" w:lineRule="atLeast"/>
        <w:jc w:val="both"/>
        <w:rPr>
          <w:rFonts w:ascii="Courier New" w:hAnsi="Courier New" w:cs="Courier New"/>
          <w:sz w:val="20"/>
          <w:szCs w:val="20"/>
        </w:rPr>
      </w:pPr>
      <w:bookmarkStart w:id="7" w:name="_Hlk45805522"/>
      <w:r w:rsidRPr="00143F31">
        <w:rPr>
          <w:rFonts w:ascii="Courier New" w:hAnsi="Courier New" w:cs="Courier New"/>
          <w:sz w:val="20"/>
          <w:szCs w:val="20"/>
        </w:rPr>
        <w:t xml:space="preserve">- </w:t>
      </w:r>
      <w:r w:rsidR="00D3556D" w:rsidRPr="00143F31">
        <w:rPr>
          <w:rFonts w:ascii="Courier New" w:hAnsi="Courier New" w:cs="Courier New"/>
          <w:sz w:val="20"/>
          <w:szCs w:val="20"/>
        </w:rPr>
        <w:t>produrre, consumare, immagazzinare e vendere l’energia elettrica</w:t>
      </w:r>
      <w:r w:rsidR="00E52094" w:rsidRPr="00143F31">
        <w:rPr>
          <w:rFonts w:ascii="Courier New" w:hAnsi="Courier New" w:cs="Courier New"/>
          <w:sz w:val="20"/>
          <w:szCs w:val="20"/>
        </w:rPr>
        <w:t xml:space="preserve"> </w:t>
      </w:r>
      <w:r w:rsidR="00D3556D" w:rsidRPr="00143F31">
        <w:rPr>
          <w:rFonts w:ascii="Courier New" w:hAnsi="Courier New" w:cs="Courier New"/>
          <w:sz w:val="20"/>
          <w:szCs w:val="20"/>
        </w:rPr>
        <w:t>rinnovabile, anche tramite accordi di compravendita di energia elettrica</w:t>
      </w:r>
      <w:r w:rsidR="001224E0" w:rsidRPr="00143F31">
        <w:rPr>
          <w:rFonts w:ascii="Courier New" w:hAnsi="Courier New" w:cs="Courier New"/>
          <w:sz w:val="20"/>
          <w:szCs w:val="20"/>
        </w:rPr>
        <w:t xml:space="preserve"> </w:t>
      </w:r>
      <w:r w:rsidR="00D3556D" w:rsidRPr="00143F31">
        <w:rPr>
          <w:rFonts w:ascii="Courier New" w:hAnsi="Courier New" w:cs="Courier New"/>
          <w:sz w:val="20"/>
          <w:szCs w:val="20"/>
        </w:rPr>
        <w:t>rinnovabile</w:t>
      </w:r>
      <w:r w:rsidR="001224E0" w:rsidRPr="00143F31">
        <w:rPr>
          <w:rFonts w:ascii="Courier New" w:hAnsi="Courier New" w:cs="Courier New"/>
          <w:sz w:val="20"/>
          <w:szCs w:val="20"/>
        </w:rPr>
        <w:t xml:space="preserve"> e</w:t>
      </w:r>
      <w:r w:rsidR="008F3C59" w:rsidRPr="00143F31">
        <w:rPr>
          <w:rFonts w:ascii="Courier New" w:hAnsi="Courier New" w:cs="Courier New"/>
          <w:sz w:val="20"/>
          <w:szCs w:val="20"/>
        </w:rPr>
        <w:t xml:space="preserve"> anche</w:t>
      </w:r>
      <w:r w:rsidR="001224E0" w:rsidRPr="00143F31">
        <w:rPr>
          <w:rFonts w:ascii="Courier New" w:hAnsi="Courier New" w:cs="Courier New"/>
          <w:sz w:val="20"/>
          <w:szCs w:val="20"/>
        </w:rPr>
        <w:t xml:space="preserve"> mediante </w:t>
      </w:r>
      <w:r w:rsidR="008F3C59" w:rsidRPr="00143F31">
        <w:rPr>
          <w:rFonts w:ascii="Courier New" w:hAnsi="Courier New" w:cs="Courier New"/>
          <w:sz w:val="20"/>
          <w:szCs w:val="20"/>
        </w:rPr>
        <w:t>la</w:t>
      </w:r>
      <w:r w:rsidR="001224E0" w:rsidRPr="00143F31">
        <w:rPr>
          <w:rFonts w:ascii="Courier New" w:hAnsi="Courier New" w:cs="Courier New"/>
          <w:sz w:val="20"/>
          <w:szCs w:val="20"/>
        </w:rPr>
        <w:t xml:space="preserve"> realizzazione di impianti a fonti rinnovabili, di proprietà </w:t>
      </w:r>
      <w:r w:rsidR="00481C63" w:rsidRPr="00143F31">
        <w:rPr>
          <w:rFonts w:ascii="Courier New" w:hAnsi="Courier New" w:cs="Courier New"/>
          <w:sz w:val="20"/>
          <w:szCs w:val="20"/>
        </w:rPr>
        <w:t xml:space="preserve">o </w:t>
      </w:r>
      <w:r w:rsidR="00481C63" w:rsidRPr="00143F31">
        <w:rPr>
          <w:rFonts w:ascii="Courier New" w:hAnsi="Courier New" w:cs="Courier New"/>
          <w:sz w:val="20"/>
          <w:szCs w:val="20"/>
        </w:rPr>
        <w:lastRenderedPageBreak/>
        <w:t xml:space="preserve">comunque </w:t>
      </w:r>
      <w:r w:rsidR="009A7C80" w:rsidRPr="00143F31">
        <w:rPr>
          <w:rFonts w:ascii="Courier New" w:hAnsi="Courier New" w:cs="Courier New"/>
          <w:sz w:val="20"/>
          <w:szCs w:val="20"/>
        </w:rPr>
        <w:t>detenuti dalla Comunità</w:t>
      </w:r>
      <w:r w:rsidR="0057023C" w:rsidRPr="00143F31">
        <w:rPr>
          <w:rFonts w:ascii="Courier New" w:hAnsi="Courier New" w:cs="Courier New"/>
          <w:sz w:val="20"/>
          <w:szCs w:val="20"/>
        </w:rPr>
        <w:t xml:space="preserve"> ai sensi</w:t>
      </w:r>
      <w:r w:rsidR="00BF34A3" w:rsidRPr="00143F31">
        <w:rPr>
          <w:rFonts w:ascii="Courier New" w:hAnsi="Courier New" w:cs="Courier New"/>
          <w:sz w:val="20"/>
          <w:szCs w:val="20"/>
        </w:rPr>
        <w:t xml:space="preserve"> delle norme di attuazione dell’art. 22 della Direttiva 2018/2001, ivi compresi l’art. 42bis, DL 162/2019 e il d.lgs. 199/2021</w:t>
      </w:r>
      <w:r w:rsidR="00AA247B" w:rsidRPr="00143F31">
        <w:rPr>
          <w:rFonts w:ascii="Courier New" w:hAnsi="Courier New" w:cs="Courier New"/>
          <w:sz w:val="20"/>
          <w:szCs w:val="20"/>
        </w:rPr>
        <w:t>, il Decreto del Ministero dell’Ambiente e della Sicurezza Energetica del 7/12/2023 e le “Regole operative per l’accesso al servizio per l’autoconsumo diffuso e al contributo PNRR” pubblicate dal GSE</w:t>
      </w:r>
      <w:r w:rsidR="00BF34A3" w:rsidRPr="00143F31">
        <w:rPr>
          <w:rFonts w:ascii="Courier New" w:hAnsi="Courier New" w:cs="Courier New"/>
          <w:sz w:val="20"/>
          <w:szCs w:val="20"/>
        </w:rPr>
        <w:t xml:space="preserve">  </w:t>
      </w:r>
      <w:r w:rsidR="003F4404" w:rsidRPr="00143F31">
        <w:rPr>
          <w:rFonts w:ascii="Courier New" w:hAnsi="Courier New" w:cs="Courier New"/>
          <w:sz w:val="20"/>
          <w:szCs w:val="20"/>
        </w:rPr>
        <w:t>anche</w:t>
      </w:r>
      <w:r w:rsidR="009A7C80" w:rsidRPr="00143F31">
        <w:rPr>
          <w:rFonts w:ascii="Courier New" w:hAnsi="Courier New" w:cs="Courier New"/>
          <w:sz w:val="20"/>
          <w:szCs w:val="20"/>
        </w:rPr>
        <w:t xml:space="preserve"> </w:t>
      </w:r>
      <w:r w:rsidR="00F5612F" w:rsidRPr="00143F31">
        <w:rPr>
          <w:rFonts w:ascii="Courier New" w:hAnsi="Courier New" w:cs="Courier New"/>
          <w:sz w:val="20"/>
          <w:szCs w:val="20"/>
        </w:rPr>
        <w:t xml:space="preserve">mediante il convenzionamento di impianti </w:t>
      </w:r>
      <w:r w:rsidR="00442D8E" w:rsidRPr="00143F31">
        <w:rPr>
          <w:rFonts w:ascii="Courier New" w:hAnsi="Courier New" w:cs="Courier New"/>
          <w:sz w:val="20"/>
          <w:szCs w:val="20"/>
        </w:rPr>
        <w:t>a fonti rinnovabili</w:t>
      </w:r>
      <w:r w:rsidR="00F5612F" w:rsidRPr="00143F31">
        <w:rPr>
          <w:rFonts w:ascii="Courier New" w:hAnsi="Courier New" w:cs="Courier New"/>
          <w:sz w:val="20"/>
          <w:szCs w:val="20"/>
        </w:rPr>
        <w:t xml:space="preserve"> </w:t>
      </w:r>
      <w:r w:rsidR="00CC3101" w:rsidRPr="00143F31">
        <w:rPr>
          <w:rFonts w:ascii="Courier New" w:hAnsi="Courier New" w:cs="Courier New"/>
          <w:sz w:val="20"/>
          <w:szCs w:val="20"/>
        </w:rPr>
        <w:t>di associati</w:t>
      </w:r>
      <w:r w:rsidR="00F5612F" w:rsidRPr="00143F31">
        <w:rPr>
          <w:rFonts w:ascii="Courier New" w:hAnsi="Courier New" w:cs="Courier New"/>
          <w:sz w:val="20"/>
          <w:szCs w:val="20"/>
        </w:rPr>
        <w:t xml:space="preserve"> della Associazione o di soggetti terzi</w:t>
      </w:r>
      <w:r w:rsidRPr="00143F31">
        <w:rPr>
          <w:rFonts w:ascii="Courier New" w:hAnsi="Courier New" w:cs="Courier New"/>
          <w:sz w:val="20"/>
          <w:szCs w:val="20"/>
        </w:rPr>
        <w:t>;</w:t>
      </w:r>
    </w:p>
    <w:bookmarkEnd w:id="7"/>
    <w:p w14:paraId="093EA96B" w14:textId="14152B9D" w:rsidR="00372D42" w:rsidRPr="00143F31" w:rsidRDefault="00372D42" w:rsidP="00D3556D">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w:t>
      </w:r>
      <w:r w:rsidR="00CB664C" w:rsidRPr="00143F31">
        <w:rPr>
          <w:rFonts w:ascii="Courier New" w:hAnsi="Courier New" w:cs="Courier New"/>
          <w:sz w:val="20"/>
          <w:szCs w:val="20"/>
        </w:rPr>
        <w:t xml:space="preserve"> organizzare la con</w:t>
      </w:r>
      <w:r w:rsidR="005850E6" w:rsidRPr="00143F31">
        <w:rPr>
          <w:rFonts w:ascii="Courier New" w:hAnsi="Courier New" w:cs="Courier New"/>
          <w:sz w:val="20"/>
          <w:szCs w:val="20"/>
        </w:rPr>
        <w:t>divisione dell’energia</w:t>
      </w:r>
      <w:r w:rsidR="00D3556D" w:rsidRPr="00143F31">
        <w:rPr>
          <w:rFonts w:ascii="Courier New" w:hAnsi="Courier New" w:cs="Courier New"/>
          <w:sz w:val="20"/>
          <w:szCs w:val="20"/>
        </w:rPr>
        <w:t xml:space="preserve"> elettrica rinnovabile prodotta dalle unità di produzione detenute dall’associazione stessa</w:t>
      </w:r>
      <w:r w:rsidR="003F4404" w:rsidRPr="00143F31">
        <w:rPr>
          <w:rFonts w:ascii="Courier New" w:hAnsi="Courier New" w:cs="Courier New"/>
          <w:sz w:val="20"/>
          <w:szCs w:val="20"/>
        </w:rPr>
        <w:t xml:space="preserve"> </w:t>
      </w:r>
      <w:r w:rsidR="00B0694E" w:rsidRPr="00143F31">
        <w:rPr>
          <w:rFonts w:ascii="Courier New" w:hAnsi="Courier New" w:cs="Courier New"/>
          <w:sz w:val="20"/>
          <w:szCs w:val="20"/>
        </w:rPr>
        <w:t>ai sensi delle norme di attuazione dell’art. 22 della Direttiva 2018/2001, ivi compresi l’art. 42bis, DL 162/2019 e il d.lgs. 199/2021</w:t>
      </w:r>
      <w:r w:rsidR="00AA247B" w:rsidRPr="00143F31">
        <w:rPr>
          <w:rFonts w:ascii="Courier New" w:hAnsi="Courier New" w:cs="Courier New"/>
          <w:sz w:val="20"/>
          <w:szCs w:val="20"/>
        </w:rPr>
        <w:t>,il Decreto del Ministero dell’Ambiente e della Sicurezza Energetica del 7/12/2023 e le “Regole operative per l’accesso al servizio per l’autoconsumo diffuso e al contributo PNRR” pubblicate dal GSE</w:t>
      </w:r>
      <w:r w:rsidR="003F4404" w:rsidRPr="00143F31">
        <w:rPr>
          <w:rFonts w:ascii="Courier New" w:hAnsi="Courier New" w:cs="Courier New"/>
          <w:sz w:val="20"/>
          <w:szCs w:val="20"/>
        </w:rPr>
        <w:t xml:space="preserve"> anche qualora la proprietà</w:t>
      </w:r>
      <w:r w:rsidR="00BA4FA5" w:rsidRPr="00143F31">
        <w:rPr>
          <w:rFonts w:ascii="Courier New" w:hAnsi="Courier New" w:cs="Courier New"/>
          <w:sz w:val="20"/>
          <w:szCs w:val="20"/>
        </w:rPr>
        <w:t>, la gestione</w:t>
      </w:r>
      <w:r w:rsidR="003F4404" w:rsidRPr="00143F31">
        <w:rPr>
          <w:rFonts w:ascii="Courier New" w:hAnsi="Courier New" w:cs="Courier New"/>
          <w:sz w:val="20"/>
          <w:szCs w:val="20"/>
        </w:rPr>
        <w:t xml:space="preserve"> o la qualifica di pro</w:t>
      </w:r>
      <w:r w:rsidR="00BA4FA5" w:rsidRPr="00143F31">
        <w:rPr>
          <w:rFonts w:ascii="Courier New" w:hAnsi="Courier New" w:cs="Courier New"/>
          <w:sz w:val="20"/>
          <w:szCs w:val="20"/>
        </w:rPr>
        <w:t>duttore per tali impianti siano di associati o di terzi convenzionati</w:t>
      </w:r>
      <w:r w:rsidR="00AB733C" w:rsidRPr="00143F31">
        <w:rPr>
          <w:rFonts w:ascii="Courier New" w:hAnsi="Courier New" w:cs="Courier New"/>
          <w:sz w:val="20"/>
          <w:szCs w:val="20"/>
        </w:rPr>
        <w:t>,</w:t>
      </w:r>
      <w:r w:rsidR="00D3556D" w:rsidRPr="00143F31">
        <w:rPr>
          <w:rFonts w:ascii="Courier New" w:hAnsi="Courier New" w:cs="Courier New"/>
          <w:sz w:val="20"/>
          <w:szCs w:val="20"/>
        </w:rPr>
        <w:t xml:space="preserve"> fatti salvi gli altri requisiti previsti e il mantenimento dei diritti e degli obblighi </w:t>
      </w:r>
      <w:r w:rsidR="001224E0" w:rsidRPr="00143F31">
        <w:rPr>
          <w:rFonts w:ascii="Courier New" w:hAnsi="Courier New" w:cs="Courier New"/>
          <w:sz w:val="20"/>
          <w:szCs w:val="20"/>
        </w:rPr>
        <w:t>degli associati</w:t>
      </w:r>
      <w:r w:rsidR="00D3556D" w:rsidRPr="00143F31">
        <w:rPr>
          <w:rFonts w:ascii="Courier New" w:hAnsi="Courier New" w:cs="Courier New"/>
          <w:sz w:val="20"/>
          <w:szCs w:val="20"/>
        </w:rPr>
        <w:t xml:space="preserve"> come clienti;</w:t>
      </w:r>
    </w:p>
    <w:p w14:paraId="2C94827A" w14:textId="4BE6EFF3" w:rsidR="00D3556D" w:rsidRPr="00143F31" w:rsidRDefault="00D3556D" w:rsidP="00D3556D">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 accedere a tutti i mercati dell’energia elettrica, direttamente o mediante aggregazione</w:t>
      </w:r>
      <w:r w:rsidR="00AB733C" w:rsidRPr="00143F31">
        <w:rPr>
          <w:rFonts w:ascii="Courier New" w:hAnsi="Courier New" w:cs="Courier New"/>
          <w:sz w:val="20"/>
          <w:szCs w:val="20"/>
        </w:rPr>
        <w:t xml:space="preserve"> e fornire servi</w:t>
      </w:r>
      <w:r w:rsidR="00A11E28" w:rsidRPr="00143F31">
        <w:rPr>
          <w:rFonts w:ascii="Courier New" w:hAnsi="Courier New" w:cs="Courier New"/>
          <w:sz w:val="20"/>
          <w:szCs w:val="20"/>
        </w:rPr>
        <w:t>z</w:t>
      </w:r>
      <w:r w:rsidR="00AB733C" w:rsidRPr="00143F31">
        <w:rPr>
          <w:rFonts w:ascii="Courier New" w:hAnsi="Courier New" w:cs="Courier New"/>
          <w:sz w:val="20"/>
          <w:szCs w:val="20"/>
        </w:rPr>
        <w:t>i di efficienza energetica o servizi energetici, anche sui mercati del dispacciamento o a favore dei gestori delle reti di</w:t>
      </w:r>
      <w:r w:rsidR="009A7C80" w:rsidRPr="00143F31">
        <w:rPr>
          <w:rFonts w:ascii="Courier New" w:hAnsi="Courier New" w:cs="Courier New"/>
          <w:sz w:val="20"/>
          <w:szCs w:val="20"/>
        </w:rPr>
        <w:t xml:space="preserve"> </w:t>
      </w:r>
      <w:r w:rsidR="00AB733C" w:rsidRPr="00143F31">
        <w:rPr>
          <w:rFonts w:ascii="Courier New" w:hAnsi="Courier New" w:cs="Courier New"/>
          <w:sz w:val="20"/>
          <w:szCs w:val="20"/>
        </w:rPr>
        <w:t xml:space="preserve"> trasmissione e/o di distribuzione</w:t>
      </w:r>
      <w:r w:rsidRPr="00143F31">
        <w:rPr>
          <w:rFonts w:ascii="Courier New" w:hAnsi="Courier New" w:cs="Courier New"/>
          <w:sz w:val="20"/>
          <w:szCs w:val="20"/>
        </w:rPr>
        <w:t>.</w:t>
      </w:r>
    </w:p>
    <w:p w14:paraId="43F63414" w14:textId="0C804CAF" w:rsidR="00372D42" w:rsidRPr="00143F31" w:rsidRDefault="00372D42">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L’Associazione non può svolgere attività diverse da quelle sopraindicate ad eccezione di quelle strumentali o accessorie a quelle statutarie, in quanto integrative delle stesse.</w:t>
      </w:r>
    </w:p>
    <w:p w14:paraId="5738C4AC" w14:textId="502BBD7A" w:rsidR="001F1BA8" w:rsidRPr="00143F31" w:rsidRDefault="001F1BA8">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In via strumentale e sussidiaria possono essere svolte attività di carattere commerciale</w:t>
      </w:r>
      <w:r w:rsidR="00AB733C" w:rsidRPr="00143F31">
        <w:rPr>
          <w:rFonts w:ascii="Courier New" w:hAnsi="Courier New" w:cs="Courier New"/>
          <w:sz w:val="20"/>
          <w:szCs w:val="20"/>
        </w:rPr>
        <w:t>, fermo restando che non potranno essere svolte tutte le attività inibite alle comunità energetiche rinnovabili</w:t>
      </w:r>
      <w:r w:rsidRPr="00143F31">
        <w:rPr>
          <w:rFonts w:ascii="Courier New" w:hAnsi="Courier New" w:cs="Courier New"/>
          <w:sz w:val="20"/>
          <w:szCs w:val="20"/>
        </w:rPr>
        <w:t>.</w:t>
      </w:r>
    </w:p>
    <w:p w14:paraId="27B3E379" w14:textId="58C003C9" w:rsidR="00AA0E87" w:rsidRPr="0090529F" w:rsidRDefault="00AA0E87" w:rsidP="00AA0E87">
      <w:pPr>
        <w:widowControl w:val="0"/>
        <w:autoSpaceDE w:val="0"/>
        <w:autoSpaceDN w:val="0"/>
        <w:adjustRightInd w:val="0"/>
        <w:spacing w:after="0" w:line="285" w:lineRule="atLeast"/>
        <w:jc w:val="both"/>
        <w:rPr>
          <w:rFonts w:ascii="Courier New" w:hAnsi="Courier New" w:cs="Courier New"/>
          <w:sz w:val="20"/>
          <w:szCs w:val="20"/>
        </w:rPr>
      </w:pPr>
      <w:commentRangeStart w:id="8"/>
      <w:r w:rsidRPr="0090529F">
        <w:rPr>
          <w:rFonts w:ascii="Courier New" w:hAnsi="Courier New" w:cs="Courier New"/>
          <w:sz w:val="20"/>
          <w:szCs w:val="20"/>
        </w:rPr>
        <w:t>Solo quando ciò sia necessario ai fini dello svolgimento dell’attività di interesse generale ed al perseguimento della finalità di cui sopra, l’Associazione può assumere lavoratori dipendenti o avvalersi di prestazioni di lavoro autonomo o di altra natura, anche dei propri associati, fatto comunque salvo quanto disposto dall’art. 17, comma 5 del Codice del Terzo Settore.</w:t>
      </w:r>
    </w:p>
    <w:p w14:paraId="3B2A6070" w14:textId="409D2A41" w:rsidR="00AA0E87" w:rsidRPr="0090529F" w:rsidRDefault="00AA0E87" w:rsidP="00AA0E87">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In ogni caso il numero dei lavoratori impiegati nell’attività non può essere superiore al cinquanta per cento del numero dei volontari o al cinque per cento del numero degli associati.</w:t>
      </w:r>
    </w:p>
    <w:p w14:paraId="54EABD07" w14:textId="7E88B834" w:rsidR="001F1BA8" w:rsidRDefault="001F1BA8">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highlight w:val="yellow"/>
        </w:rPr>
        <w:t>.</w:t>
      </w:r>
      <w:commentRangeEnd w:id="8"/>
      <w:r w:rsidR="00283DEB" w:rsidRPr="0090529F">
        <w:rPr>
          <w:rStyle w:val="Rimandocommento"/>
        </w:rPr>
        <w:commentReference w:id="8"/>
      </w:r>
    </w:p>
    <w:p w14:paraId="5E0FAC62" w14:textId="4DF09F6B" w:rsidR="00AB733C" w:rsidRDefault="00AB733C">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L’Associazione può percepire incentivi</w:t>
      </w:r>
      <w:r w:rsidR="00BA4FA5">
        <w:rPr>
          <w:rFonts w:ascii="Courier New" w:hAnsi="Courier New" w:cs="Courier New"/>
          <w:sz w:val="20"/>
          <w:szCs w:val="20"/>
        </w:rPr>
        <w:t>, ivi comprese le detassazioni fiscali ai sensi dell’art. 119, DL 34/2020</w:t>
      </w:r>
      <w:r w:rsidR="004D5DEB">
        <w:rPr>
          <w:rFonts w:ascii="Courier New" w:hAnsi="Courier New" w:cs="Courier New"/>
          <w:sz w:val="20"/>
          <w:szCs w:val="20"/>
        </w:rPr>
        <w:t xml:space="preserve"> e dell’art. 16bis, DPR 917/86</w:t>
      </w:r>
      <w:r>
        <w:rPr>
          <w:rFonts w:ascii="Courier New" w:hAnsi="Courier New" w:cs="Courier New"/>
          <w:sz w:val="20"/>
          <w:szCs w:val="20"/>
        </w:rPr>
        <w:t xml:space="preserve"> e può svolgere qualsiasi attività funzionale al raggiungimento dei propri fini sociali, ivi compresa l’acquisizione di diritti reali e obbligatori su unità immobiliari e di finanziamenti con concessione di tutte le necessarie garanzie.</w:t>
      </w:r>
    </w:p>
    <w:p w14:paraId="0968E826" w14:textId="74BC123F" w:rsidR="0000331E" w:rsidRPr="00143F31" w:rsidRDefault="000300BF" w:rsidP="0000331E">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 xml:space="preserve">L’Associazione </w:t>
      </w:r>
      <w:bookmarkStart w:id="9" w:name="_Hlk51322365"/>
      <w:r w:rsidRPr="00143F31">
        <w:rPr>
          <w:rFonts w:ascii="Courier New" w:hAnsi="Courier New" w:cs="Courier New"/>
          <w:sz w:val="20"/>
          <w:szCs w:val="20"/>
        </w:rPr>
        <w:t>è autonoma ed è effettivamente controllata da</w:t>
      </w:r>
      <w:r w:rsidR="0000331E" w:rsidRPr="00143F31">
        <w:rPr>
          <w:rFonts w:ascii="Courier New" w:hAnsi="Courier New" w:cs="Courier New"/>
          <w:sz w:val="20"/>
          <w:szCs w:val="20"/>
        </w:rPr>
        <w:t xml:space="preserve"> </w:t>
      </w:r>
      <w:r w:rsidR="0000331E" w:rsidRPr="00143F31">
        <w:rPr>
          <w:rFonts w:ascii="Courier New" w:hAnsi="Courier New" w:cs="Courier New"/>
          <w:sz w:val="20"/>
          <w:szCs w:val="20"/>
        </w:rPr>
        <w:lastRenderedPageBreak/>
        <w:t xml:space="preserve">persone fisiche, piccole e medie imprese (PMI), enti territoriali o autorità locali, ivi incluse, ai sensi dell’art. 31, comma 1 lettera b) del </w:t>
      </w:r>
      <w:proofErr w:type="spellStart"/>
      <w:r w:rsidR="0000331E" w:rsidRPr="00143F31">
        <w:rPr>
          <w:rFonts w:ascii="Courier New" w:hAnsi="Courier New" w:cs="Courier New"/>
          <w:sz w:val="20"/>
          <w:szCs w:val="20"/>
        </w:rPr>
        <w:t>D.Lgs.</w:t>
      </w:r>
      <w:proofErr w:type="spellEnd"/>
      <w:r w:rsidR="0000331E" w:rsidRPr="00143F31">
        <w:rPr>
          <w:rFonts w:ascii="Courier New" w:hAnsi="Courier New" w:cs="Courier New"/>
          <w:sz w:val="20"/>
          <w:szCs w:val="20"/>
        </w:rPr>
        <w:t xml:space="preserve"> 199/21, le amministrazioni comunali, gli enti di ricerca e formazione, gli enti religiosi, del terzo settore e di protezione ambientale nonché le amministrazioni locali contenute nell’elenco delle amministrazioni pubbliche divulgato dall’Istituto Nazionale di Statistica (di seguito anche: ISTAT) secondo quanto previsto all’articolo 1, comma 3, della legge 31 dicembre 2009, n. 196, situati nel territorio degli stessi Comuni in cui sono ubicati gli impianti di produzione detenuti dalla comunità di energia rinnovabile</w:t>
      </w:r>
      <w:r w:rsidRPr="00143F31">
        <w:rPr>
          <w:rFonts w:ascii="Courier New" w:hAnsi="Courier New" w:cs="Courier New"/>
          <w:sz w:val="20"/>
          <w:szCs w:val="20"/>
        </w:rPr>
        <w:t xml:space="preserve">. </w:t>
      </w:r>
    </w:p>
    <w:p w14:paraId="27E131DD" w14:textId="6D5C2FE4" w:rsidR="000300BF" w:rsidRDefault="000300BF" w:rsidP="0000331E">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L’adesione all’Associazione è aperta e volontaria</w:t>
      </w:r>
      <w:r w:rsidR="0000331E" w:rsidRPr="00143F31">
        <w:rPr>
          <w:rFonts w:ascii="Courier New" w:hAnsi="Courier New" w:cs="Courier New"/>
          <w:sz w:val="20"/>
          <w:szCs w:val="20"/>
        </w:rPr>
        <w:t>(a condizione che, per le imprese private, la partecipazione alla comunità di energia rinnovabile non costituisca l’attività commerciale e/o industriale principale.</w:t>
      </w:r>
    </w:p>
    <w:p w14:paraId="3795FC60" w14:textId="3903D686" w:rsidR="004D5DEB" w:rsidRDefault="004D5DEB">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 xml:space="preserve">Per la vendita dell’energia elettrica prodotta dagli impianti detenuti dalla Comunità in qualità di produttore in eccedenza rispetto all’energia condivisa l’Associazione può concludere accordi con grossisti e trader. </w:t>
      </w:r>
    </w:p>
    <w:p w14:paraId="6349AF37" w14:textId="0F28C427" w:rsidR="004D5DEB" w:rsidRPr="0090529F" w:rsidRDefault="004D5DEB">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L’Associazione può avvalersi di consulenti e fornitori terzi.</w:t>
      </w:r>
    </w:p>
    <w:bookmarkEnd w:id="9"/>
    <w:p w14:paraId="4C62A99B"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TITOLO II</w:t>
      </w:r>
    </w:p>
    <w:p w14:paraId="00118703"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Associati</w:t>
      </w:r>
    </w:p>
    <w:p w14:paraId="3B75408D" w14:textId="77777777"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Articolo 4 - Associati</w:t>
      </w:r>
    </w:p>
    <w:p w14:paraId="33DEE75C" w14:textId="3C5B61C4" w:rsidR="0000331E" w:rsidRPr="00143F31" w:rsidRDefault="00372D42" w:rsidP="0000331E">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 xml:space="preserve">Possono far parte dell’Associazione </w:t>
      </w:r>
      <w:r w:rsidR="0000331E" w:rsidRPr="00143F31">
        <w:rPr>
          <w:rFonts w:ascii="Courier New" w:hAnsi="Courier New" w:cs="Courier New"/>
          <w:sz w:val="20"/>
          <w:szCs w:val="20"/>
        </w:rPr>
        <w:t xml:space="preserve">le persone fisiche, piccole e medie imprese (PMI), enti territoriali o autorità locali, ivi incluse, ai sensi dell’art. 31, comma 1 lettera b) del </w:t>
      </w:r>
      <w:proofErr w:type="spellStart"/>
      <w:r w:rsidR="0000331E" w:rsidRPr="00143F31">
        <w:rPr>
          <w:rFonts w:ascii="Courier New" w:hAnsi="Courier New" w:cs="Courier New"/>
          <w:sz w:val="20"/>
          <w:szCs w:val="20"/>
        </w:rPr>
        <w:t>D.Lgs.</w:t>
      </w:r>
      <w:proofErr w:type="spellEnd"/>
      <w:r w:rsidR="0000331E" w:rsidRPr="00143F31">
        <w:rPr>
          <w:rFonts w:ascii="Courier New" w:hAnsi="Courier New" w:cs="Courier New"/>
          <w:sz w:val="20"/>
          <w:szCs w:val="20"/>
        </w:rPr>
        <w:t xml:space="preserve"> 199/21, le amministrazioni comunali, gli enti di ricerca e formazione, gli enti religiosi, del terzo settore e di protezione ambientale nonché le amministrazioni locali contenute nell’elenco delle amministrazioni pubbliche divulgato dall’Istituto Nazionale di Statistica (di seguito anche: ISTAT) secondo quanto previsto all’articolo 1, comma 3, della legge 31 dicembre 2009, n. 196, situati nel territorio degli stessi Comuni in cui sono ubicati gli impianti di produzione detenuti dalla comunità di energia rinnovabile. </w:t>
      </w:r>
    </w:p>
    <w:p w14:paraId="73AA03F0" w14:textId="53FD918C" w:rsidR="00C051F3" w:rsidRDefault="00C051F3">
      <w:pPr>
        <w:widowControl w:val="0"/>
        <w:autoSpaceDE w:val="0"/>
        <w:autoSpaceDN w:val="0"/>
        <w:adjustRightInd w:val="0"/>
        <w:spacing w:after="0" w:line="285" w:lineRule="atLeast"/>
        <w:jc w:val="both"/>
        <w:rPr>
          <w:rFonts w:ascii="Courier New" w:hAnsi="Courier New" w:cs="Courier New"/>
          <w:sz w:val="20"/>
          <w:szCs w:val="20"/>
        </w:rPr>
      </w:pPr>
      <w:r w:rsidRPr="00143F31">
        <w:rPr>
          <w:rFonts w:ascii="Courier New" w:hAnsi="Courier New" w:cs="Courier New"/>
          <w:sz w:val="20"/>
          <w:szCs w:val="20"/>
        </w:rPr>
        <w:t>Possono far parte dell’Associazione tutti i clienti finali, in particolare i clienti domestic</w:t>
      </w:r>
      <w:r w:rsidR="001E31C0" w:rsidRPr="00143F31">
        <w:rPr>
          <w:rFonts w:ascii="Courier New" w:hAnsi="Courier New" w:cs="Courier New"/>
          <w:sz w:val="20"/>
          <w:szCs w:val="20"/>
        </w:rPr>
        <w:t>i</w:t>
      </w:r>
      <w:r w:rsidRPr="00143F31">
        <w:rPr>
          <w:rFonts w:ascii="Courier New" w:hAnsi="Courier New" w:cs="Courier New"/>
          <w:sz w:val="20"/>
          <w:szCs w:val="20"/>
        </w:rPr>
        <w:t xml:space="preserve">, ubicati nel perimetro </w:t>
      </w:r>
      <w:r w:rsidR="00D32059" w:rsidRPr="00143F31">
        <w:rPr>
          <w:rFonts w:ascii="Courier New" w:hAnsi="Courier New" w:cs="Courier New"/>
          <w:sz w:val="20"/>
          <w:szCs w:val="20"/>
        </w:rPr>
        <w:t>sopra</w:t>
      </w:r>
      <w:r w:rsidRPr="00143F31">
        <w:rPr>
          <w:rFonts w:ascii="Courier New" w:hAnsi="Courier New" w:cs="Courier New"/>
          <w:sz w:val="20"/>
          <w:szCs w:val="20"/>
        </w:rPr>
        <w:t xml:space="preserve"> specificato, compresi quelli appartenenti a famiglie a basso reddito o vulnerabili</w:t>
      </w:r>
      <w:r w:rsidR="001E31C0" w:rsidRPr="00143F31">
        <w:rPr>
          <w:rFonts w:ascii="Courier New" w:hAnsi="Courier New" w:cs="Courier New"/>
          <w:sz w:val="20"/>
          <w:szCs w:val="20"/>
        </w:rPr>
        <w:t>, e i produttori di energia aventi i requisiti sopra specificati</w:t>
      </w:r>
      <w:r w:rsidRPr="00143F31">
        <w:rPr>
          <w:rFonts w:ascii="Courier New" w:hAnsi="Courier New" w:cs="Courier New"/>
          <w:sz w:val="20"/>
          <w:szCs w:val="20"/>
        </w:rPr>
        <w:t>.</w:t>
      </w:r>
      <w:r w:rsidR="00372D42" w:rsidRPr="0090529F">
        <w:rPr>
          <w:rFonts w:ascii="Courier New" w:hAnsi="Courier New" w:cs="Courier New"/>
          <w:sz w:val="20"/>
          <w:szCs w:val="20"/>
        </w:rPr>
        <w:t xml:space="preserve"> </w:t>
      </w:r>
    </w:p>
    <w:p w14:paraId="59C8A271" w14:textId="51EF8DED" w:rsidR="007A5129" w:rsidRDefault="007A5129">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L’adesione all’Associazione, nel rispetto dei requisiti,</w:t>
      </w:r>
      <w:r w:rsidR="001E31C0">
        <w:rPr>
          <w:rFonts w:ascii="Courier New" w:hAnsi="Courier New" w:cs="Courier New"/>
          <w:sz w:val="20"/>
          <w:szCs w:val="20"/>
        </w:rPr>
        <w:t xml:space="preserve"> se non diversamente stabilito</w:t>
      </w:r>
      <w:r w:rsidR="00923DF5">
        <w:rPr>
          <w:rFonts w:ascii="Courier New" w:hAnsi="Courier New" w:cs="Courier New"/>
          <w:sz w:val="20"/>
          <w:szCs w:val="20"/>
        </w:rPr>
        <w:t xml:space="preserve"> dall’Assemblea</w:t>
      </w:r>
      <w:r w:rsidR="001E31C0">
        <w:rPr>
          <w:rFonts w:ascii="Courier New" w:hAnsi="Courier New" w:cs="Courier New"/>
          <w:sz w:val="20"/>
          <w:szCs w:val="20"/>
        </w:rPr>
        <w:t>, è gratuita. È facoltà dell’Assemblea prevedere una quota associativa proporzionata per coprire i costi di funzionamento dell’Associazione</w:t>
      </w:r>
      <w:r w:rsidR="004D5DEB">
        <w:rPr>
          <w:rFonts w:ascii="Courier New" w:hAnsi="Courier New" w:cs="Courier New"/>
          <w:sz w:val="20"/>
          <w:szCs w:val="20"/>
        </w:rPr>
        <w:t xml:space="preserve"> ed eventualmente gli investimenti della stessa</w:t>
      </w:r>
      <w:r w:rsidR="001E31C0">
        <w:rPr>
          <w:rFonts w:ascii="Courier New" w:hAnsi="Courier New" w:cs="Courier New"/>
          <w:sz w:val="20"/>
          <w:szCs w:val="20"/>
        </w:rPr>
        <w:t>.</w:t>
      </w:r>
    </w:p>
    <w:p w14:paraId="2DB155AC" w14:textId="397413A0" w:rsidR="007A5129" w:rsidRPr="0090529F" w:rsidRDefault="007A5129">
      <w:pPr>
        <w:widowControl w:val="0"/>
        <w:autoSpaceDE w:val="0"/>
        <w:autoSpaceDN w:val="0"/>
        <w:adjustRightInd w:val="0"/>
        <w:spacing w:after="0" w:line="285" w:lineRule="atLeast"/>
        <w:jc w:val="both"/>
        <w:rPr>
          <w:rFonts w:ascii="Courier New" w:hAnsi="Courier New" w:cs="Courier New"/>
          <w:sz w:val="20"/>
          <w:szCs w:val="20"/>
        </w:rPr>
      </w:pPr>
      <w:r w:rsidRPr="00B0694E">
        <w:rPr>
          <w:rFonts w:ascii="Courier New" w:hAnsi="Courier New" w:cs="Courier New"/>
          <w:sz w:val="20"/>
          <w:szCs w:val="20"/>
        </w:rPr>
        <w:t xml:space="preserve">Gli associati devono avere i requisiti </w:t>
      </w:r>
      <w:bookmarkStart w:id="10" w:name="_Hlk51322478"/>
      <w:r w:rsidR="00B0694E" w:rsidRPr="00B0694E">
        <w:rPr>
          <w:rFonts w:ascii="Courier New" w:hAnsi="Courier New" w:cs="Courier New"/>
          <w:sz w:val="20"/>
          <w:szCs w:val="20"/>
        </w:rPr>
        <w:t>previsti dalle norme di attuazione dell’art. 22 della Direttiva 2018/2001, ivi compresi l’art. 42bis, DL 162/2019 e il d.lgs. 199/2021 e le relative disposizioni applicative,</w:t>
      </w:r>
      <w:r w:rsidR="00745D4B" w:rsidRPr="00B0694E">
        <w:rPr>
          <w:rFonts w:ascii="Courier New" w:hAnsi="Courier New" w:cs="Courier New"/>
          <w:sz w:val="20"/>
          <w:szCs w:val="20"/>
        </w:rPr>
        <w:t xml:space="preserve"> </w:t>
      </w:r>
      <w:bookmarkEnd w:id="10"/>
      <w:r w:rsidRPr="00B0694E">
        <w:rPr>
          <w:rFonts w:ascii="Courier New" w:hAnsi="Courier New" w:cs="Courier New"/>
          <w:sz w:val="20"/>
          <w:szCs w:val="20"/>
        </w:rPr>
        <w:t xml:space="preserve">per essere </w:t>
      </w:r>
      <w:r w:rsidR="00CC3101" w:rsidRPr="00B0694E">
        <w:rPr>
          <w:rFonts w:ascii="Courier New" w:hAnsi="Courier New" w:cs="Courier New"/>
          <w:sz w:val="20"/>
          <w:szCs w:val="20"/>
        </w:rPr>
        <w:t xml:space="preserve">membri </w:t>
      </w:r>
      <w:r w:rsidRPr="00B0694E">
        <w:rPr>
          <w:rFonts w:ascii="Courier New" w:hAnsi="Courier New" w:cs="Courier New"/>
          <w:sz w:val="20"/>
          <w:szCs w:val="20"/>
        </w:rPr>
        <w:t>della comunità energetica.</w:t>
      </w:r>
      <w:r>
        <w:rPr>
          <w:rFonts w:ascii="Courier New" w:hAnsi="Courier New" w:cs="Courier New"/>
          <w:sz w:val="20"/>
          <w:szCs w:val="20"/>
        </w:rPr>
        <w:t xml:space="preserve"> </w:t>
      </w:r>
    </w:p>
    <w:p w14:paraId="01A24C7F" w14:textId="06CBC31F"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lastRenderedPageBreak/>
        <w:t xml:space="preserve">Chiunque voglia aderire all'Associazione </w:t>
      </w:r>
      <w:r w:rsidR="00A54AC8">
        <w:rPr>
          <w:rFonts w:ascii="Courier New" w:hAnsi="Courier New" w:cs="Courier New"/>
          <w:sz w:val="20"/>
          <w:szCs w:val="20"/>
        </w:rPr>
        <w:t xml:space="preserve">successivamente alla costituzione della stessa </w:t>
      </w:r>
      <w:r w:rsidRPr="0090529F">
        <w:rPr>
          <w:rFonts w:ascii="Courier New" w:hAnsi="Courier New" w:cs="Courier New"/>
          <w:sz w:val="20"/>
          <w:szCs w:val="20"/>
        </w:rPr>
        <w:t>deve:</w:t>
      </w:r>
    </w:p>
    <w:p w14:paraId="4A5D4C73" w14:textId="04A6DBBA"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 presentare domanda scritta, anche </w:t>
      </w:r>
      <w:r w:rsidR="00744174" w:rsidRPr="0090529F">
        <w:rPr>
          <w:rFonts w:ascii="Courier New" w:hAnsi="Courier New" w:cs="Courier New"/>
          <w:sz w:val="20"/>
          <w:szCs w:val="20"/>
        </w:rPr>
        <w:t>a mezzo posta elettronica o altri supporti informatici</w:t>
      </w:r>
      <w:r w:rsidRPr="0090529F">
        <w:rPr>
          <w:rFonts w:ascii="Courier New" w:hAnsi="Courier New" w:cs="Courier New"/>
          <w:sz w:val="20"/>
          <w:szCs w:val="20"/>
        </w:rPr>
        <w:t xml:space="preserve">, sulla quale decide il Consiglio Direttivo, </w:t>
      </w:r>
      <w:r w:rsidR="00D32059" w:rsidRPr="0090529F">
        <w:rPr>
          <w:rFonts w:ascii="Courier New" w:hAnsi="Courier New" w:cs="Courier New"/>
          <w:sz w:val="20"/>
          <w:szCs w:val="20"/>
        </w:rPr>
        <w:t>il quale è tenuto a comunicare</w:t>
      </w:r>
      <w:r w:rsidRPr="0090529F">
        <w:rPr>
          <w:rFonts w:ascii="Courier New" w:hAnsi="Courier New" w:cs="Courier New"/>
          <w:sz w:val="20"/>
          <w:szCs w:val="20"/>
        </w:rPr>
        <w:t xml:space="preserve"> in forma scritta, anche </w:t>
      </w:r>
      <w:r w:rsidR="0086665A" w:rsidRPr="0090529F">
        <w:rPr>
          <w:rFonts w:ascii="Courier New" w:hAnsi="Courier New" w:cs="Courier New"/>
          <w:sz w:val="20"/>
          <w:szCs w:val="20"/>
        </w:rPr>
        <w:t>a mezzo posta elettronica o altri supporti informatici</w:t>
      </w:r>
      <w:r w:rsidRPr="0090529F">
        <w:rPr>
          <w:rFonts w:ascii="Courier New" w:hAnsi="Courier New" w:cs="Courier New"/>
          <w:sz w:val="20"/>
          <w:szCs w:val="20"/>
        </w:rPr>
        <w:t>, all'aspirante associato le motivazioni dell’eventuale rigetto della domanda di ammissione</w:t>
      </w:r>
      <w:r w:rsidR="00744174" w:rsidRPr="0090529F">
        <w:rPr>
          <w:rFonts w:ascii="Courier New" w:hAnsi="Courier New" w:cs="Courier New"/>
          <w:sz w:val="20"/>
          <w:szCs w:val="20"/>
        </w:rPr>
        <w:t>.</w:t>
      </w:r>
      <w:r w:rsidR="007F2EEC" w:rsidRPr="0090529F">
        <w:rPr>
          <w:rFonts w:ascii="Courier New" w:hAnsi="Courier New" w:cs="Courier New"/>
          <w:sz w:val="20"/>
          <w:szCs w:val="20"/>
        </w:rPr>
        <w:t xml:space="preserve"> </w:t>
      </w:r>
      <w:r w:rsidR="00744174" w:rsidRPr="0090529F">
        <w:rPr>
          <w:rFonts w:ascii="Courier New" w:hAnsi="Courier New" w:cs="Courier New"/>
          <w:sz w:val="20"/>
          <w:szCs w:val="20"/>
        </w:rPr>
        <w:t>La valutazione del Consiglio Direttivo è fondata su</w:t>
      </w:r>
      <w:r w:rsidR="00D32059" w:rsidRPr="0090529F">
        <w:rPr>
          <w:rFonts w:ascii="Courier New" w:hAnsi="Courier New" w:cs="Courier New"/>
          <w:sz w:val="20"/>
          <w:szCs w:val="20"/>
        </w:rPr>
        <w:t xml:space="preserve">i requisiti </w:t>
      </w:r>
      <w:r w:rsidR="00D83AE2" w:rsidRPr="0090529F">
        <w:rPr>
          <w:rFonts w:ascii="Courier New" w:hAnsi="Courier New" w:cs="Courier New"/>
          <w:sz w:val="20"/>
          <w:szCs w:val="20"/>
        </w:rPr>
        <w:t>richiesti per la partecipazione a</w:t>
      </w:r>
      <w:r w:rsidR="007F2EEC" w:rsidRPr="0090529F">
        <w:rPr>
          <w:rFonts w:ascii="Courier New" w:hAnsi="Courier New" w:cs="Courier New"/>
          <w:sz w:val="20"/>
          <w:szCs w:val="20"/>
        </w:rPr>
        <w:t>ll’Associazione</w:t>
      </w:r>
      <w:r w:rsidRPr="0090529F">
        <w:rPr>
          <w:rFonts w:ascii="Courier New" w:hAnsi="Courier New" w:cs="Courier New"/>
          <w:sz w:val="20"/>
          <w:szCs w:val="20"/>
        </w:rPr>
        <w:t>;</w:t>
      </w:r>
    </w:p>
    <w:p w14:paraId="784AA6F9" w14:textId="10482D24"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dichiarare di accettare le norme dello statuto</w:t>
      </w:r>
      <w:r w:rsidR="00236817" w:rsidRPr="0090529F">
        <w:rPr>
          <w:rFonts w:ascii="Courier New" w:hAnsi="Courier New" w:cs="Courier New"/>
          <w:sz w:val="20"/>
          <w:szCs w:val="20"/>
        </w:rPr>
        <w:t>.</w:t>
      </w:r>
    </w:p>
    <w:p w14:paraId="3BF864E4" w14:textId="437A0BFA" w:rsidR="00D83AE2" w:rsidRPr="0090529F" w:rsidRDefault="002A746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Sulla domanda di ammissione il Consiglio decide entro </w:t>
      </w:r>
      <w:r w:rsidR="00A54AC8">
        <w:rPr>
          <w:rFonts w:ascii="Courier New" w:hAnsi="Courier New" w:cs="Courier New"/>
          <w:sz w:val="20"/>
          <w:szCs w:val="20"/>
        </w:rPr>
        <w:t>30</w:t>
      </w:r>
      <w:r w:rsidRPr="0090529F">
        <w:rPr>
          <w:rFonts w:ascii="Courier New" w:hAnsi="Courier New" w:cs="Courier New"/>
          <w:sz w:val="20"/>
          <w:szCs w:val="20"/>
        </w:rPr>
        <w:t xml:space="preserve"> giorni e dell’eventuale rigetto</w:t>
      </w:r>
      <w:r w:rsidR="00FC6930" w:rsidRPr="0090529F">
        <w:rPr>
          <w:rFonts w:ascii="Courier New" w:hAnsi="Courier New" w:cs="Courier New"/>
          <w:sz w:val="20"/>
          <w:szCs w:val="20"/>
        </w:rPr>
        <w:t xml:space="preserve"> è data comunicazione all’</w:t>
      </w:r>
      <w:r w:rsidR="00D83AE2" w:rsidRPr="0090529F">
        <w:rPr>
          <w:rFonts w:ascii="Courier New" w:hAnsi="Courier New" w:cs="Courier New"/>
          <w:sz w:val="20"/>
          <w:szCs w:val="20"/>
        </w:rPr>
        <w:t>interessato</w:t>
      </w:r>
      <w:r w:rsidRPr="0090529F">
        <w:rPr>
          <w:rFonts w:ascii="Courier New" w:hAnsi="Courier New" w:cs="Courier New"/>
          <w:sz w:val="20"/>
          <w:szCs w:val="20"/>
        </w:rPr>
        <w:t xml:space="preserve">, </w:t>
      </w:r>
      <w:r w:rsidR="00FC6930" w:rsidRPr="0090529F">
        <w:rPr>
          <w:rFonts w:ascii="Courier New" w:hAnsi="Courier New" w:cs="Courier New"/>
          <w:sz w:val="20"/>
          <w:szCs w:val="20"/>
        </w:rPr>
        <w:t>il quale</w:t>
      </w:r>
      <w:r w:rsidR="00D83AE2" w:rsidRPr="0090529F">
        <w:rPr>
          <w:rFonts w:ascii="Courier New" w:hAnsi="Courier New" w:cs="Courier New"/>
          <w:sz w:val="20"/>
          <w:szCs w:val="20"/>
        </w:rPr>
        <w:t xml:space="preserve"> può proporre ricorso</w:t>
      </w:r>
      <w:r w:rsidRPr="0090529F">
        <w:rPr>
          <w:rFonts w:ascii="Courier New" w:hAnsi="Courier New" w:cs="Courier New"/>
          <w:sz w:val="20"/>
          <w:szCs w:val="20"/>
        </w:rPr>
        <w:t xml:space="preserve"> entro </w:t>
      </w:r>
      <w:r w:rsidR="00A54AC8">
        <w:rPr>
          <w:rFonts w:ascii="Courier New" w:hAnsi="Courier New" w:cs="Courier New"/>
          <w:sz w:val="20"/>
          <w:szCs w:val="20"/>
        </w:rPr>
        <w:t>30</w:t>
      </w:r>
      <w:r w:rsidR="00A54AC8" w:rsidRPr="0090529F">
        <w:rPr>
          <w:rFonts w:ascii="Courier New" w:hAnsi="Courier New" w:cs="Courier New"/>
          <w:sz w:val="20"/>
          <w:szCs w:val="20"/>
        </w:rPr>
        <w:t xml:space="preserve"> </w:t>
      </w:r>
      <w:r w:rsidRPr="0090529F">
        <w:rPr>
          <w:rFonts w:ascii="Courier New" w:hAnsi="Courier New" w:cs="Courier New"/>
          <w:sz w:val="20"/>
          <w:szCs w:val="20"/>
        </w:rPr>
        <w:t>giorni dalla comunicazione</w:t>
      </w:r>
      <w:r w:rsidR="00D83AE2" w:rsidRPr="0090529F">
        <w:rPr>
          <w:rFonts w:ascii="Courier New" w:hAnsi="Courier New" w:cs="Courier New"/>
          <w:sz w:val="20"/>
          <w:szCs w:val="20"/>
        </w:rPr>
        <w:t xml:space="preserve"> all’Assemblea degli associati, che delibererà sull’accoglimento dello stesso alla prima assemblea successiva alla decisione del Consiglio Direttivo.</w:t>
      </w:r>
    </w:p>
    <w:p w14:paraId="32BFA337" w14:textId="77777777" w:rsidR="00590177" w:rsidRPr="0090529F" w:rsidRDefault="00590177" w:rsidP="00590177">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In esito all’ammissione il richiedente è iscritto nel libro degli associati</w:t>
      </w:r>
    </w:p>
    <w:p w14:paraId="7705EAC0" w14:textId="77777777" w:rsidR="00590177" w:rsidRPr="0090529F" w:rsidRDefault="00590177">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Gli associati hanno parità di diritti e di doveri nei confronti dell’Associazione che è organizzata secondo il principio generale della democraticità della struttura e dell’assenza di discriminazione fra le persone.</w:t>
      </w:r>
    </w:p>
    <w:p w14:paraId="6AF8E603" w14:textId="37F96E36" w:rsidR="00E223FE" w:rsidRPr="006608EB" w:rsidRDefault="00E223FE">
      <w:pPr>
        <w:widowControl w:val="0"/>
        <w:autoSpaceDE w:val="0"/>
        <w:autoSpaceDN w:val="0"/>
        <w:adjustRightInd w:val="0"/>
        <w:spacing w:after="0" w:line="285" w:lineRule="atLeast"/>
        <w:jc w:val="both"/>
        <w:rPr>
          <w:rFonts w:ascii="Courier New" w:hAnsi="Courier New" w:cs="Courier New"/>
          <w:sz w:val="20"/>
          <w:szCs w:val="20"/>
          <w:highlight w:val="green"/>
        </w:rPr>
      </w:pPr>
      <w:r w:rsidRPr="00E7662F">
        <w:rPr>
          <w:rFonts w:ascii="Courier New" w:hAnsi="Courier New" w:cs="Courier New"/>
          <w:sz w:val="20"/>
          <w:szCs w:val="20"/>
        </w:rPr>
        <w:t xml:space="preserve">Gli associati mantengono i propri diritti come clienti finali </w:t>
      </w:r>
      <w:r w:rsidR="00236817" w:rsidRPr="00E7662F">
        <w:rPr>
          <w:rFonts w:ascii="Courier New" w:hAnsi="Courier New" w:cs="Courier New"/>
          <w:sz w:val="20"/>
          <w:szCs w:val="20"/>
        </w:rPr>
        <w:t>ai sensi della regolamentazione in materia di energia elettrica, compreso quello di scegliere il proprio venditore di energia elettrica.</w:t>
      </w:r>
      <w:r w:rsidRPr="00E7662F">
        <w:rPr>
          <w:rFonts w:ascii="Courier New" w:hAnsi="Courier New" w:cs="Courier New"/>
          <w:sz w:val="20"/>
          <w:szCs w:val="20"/>
        </w:rPr>
        <w:t xml:space="preserve"> </w:t>
      </w:r>
    </w:p>
    <w:p w14:paraId="424E24FC" w14:textId="77777777" w:rsidR="00372D42" w:rsidRPr="00E7662F" w:rsidRDefault="001C641C">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Tutti gli associati</w:t>
      </w:r>
      <w:r w:rsidR="008025CF" w:rsidRPr="00E7662F">
        <w:rPr>
          <w:rFonts w:ascii="Courier New" w:hAnsi="Courier New" w:cs="Courier New"/>
          <w:sz w:val="20"/>
          <w:szCs w:val="20"/>
        </w:rPr>
        <w:t xml:space="preserve"> hanno diritto a</w:t>
      </w:r>
      <w:r w:rsidR="00372D42" w:rsidRPr="00E7662F">
        <w:rPr>
          <w:rFonts w:ascii="Courier New" w:hAnsi="Courier New" w:cs="Courier New"/>
          <w:sz w:val="20"/>
          <w:szCs w:val="20"/>
        </w:rPr>
        <w:t>:</w:t>
      </w:r>
    </w:p>
    <w:p w14:paraId="4AED9EE1" w14:textId="77777777" w:rsidR="00372D42" w:rsidRPr="00E7662F" w:rsidRDefault="00372D42">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 partecipare a tutte le attività promosse dall’Associazione;</w:t>
      </w:r>
    </w:p>
    <w:p w14:paraId="18F4F495" w14:textId="77777777" w:rsidR="00372D42" w:rsidRPr="00E7662F" w:rsidRDefault="00372D42">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 ricoprire le cariche associative;</w:t>
      </w:r>
    </w:p>
    <w:p w14:paraId="0857BF9D" w14:textId="1032392D" w:rsidR="00372D42" w:rsidRPr="00E7662F" w:rsidRDefault="00372D42">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 partecipare all’assemblea con diritto di voto</w:t>
      </w:r>
      <w:r w:rsidR="00590177" w:rsidRPr="00E7662F">
        <w:rPr>
          <w:rFonts w:ascii="Courier New" w:hAnsi="Courier New" w:cs="Courier New"/>
          <w:sz w:val="20"/>
          <w:szCs w:val="20"/>
        </w:rPr>
        <w:t>;</w:t>
      </w:r>
    </w:p>
    <w:p w14:paraId="25EB054F" w14:textId="77777777" w:rsidR="00590177" w:rsidRPr="0090529F" w:rsidRDefault="00590177" w:rsidP="00590177">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 consultare I libri dell’Associazione (libro degli associati, libro dei verbali dell’Assemblea, libro dei verbali del Consiglio Direttivo) facendone richiesta al Consiglio Direttivo, il quale ne consentirà l’esame personale presso la sede dell’Associazione con facoltà di farne copie ed estratti a spese dell’Associazione.</w:t>
      </w:r>
    </w:p>
    <w:p w14:paraId="295EA874" w14:textId="77777777" w:rsidR="00EB4BE0" w:rsidRPr="00E7662F" w:rsidRDefault="00EB4BE0">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Le prestazioni fornite dagli associati sono di norma e comunque prevalentemente gratuite, salvo eventuali rimborsi delle spese sostenute ed autorizzate dal Consiglio Direttivo</w:t>
      </w:r>
      <w:r w:rsidR="001C641C" w:rsidRPr="00E7662F">
        <w:rPr>
          <w:rFonts w:ascii="Courier New" w:hAnsi="Courier New" w:cs="Courier New"/>
          <w:sz w:val="20"/>
          <w:szCs w:val="20"/>
        </w:rPr>
        <w:t>.</w:t>
      </w:r>
    </w:p>
    <w:p w14:paraId="2F712962" w14:textId="4512B1F1" w:rsidR="001C641C" w:rsidRDefault="001C641C">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Gli associati hanno l’obbligo di rispettare e di far rispettare le norme dello Statuto e degli eventuali regolamenti interni</w:t>
      </w:r>
      <w:r w:rsidR="008E475D" w:rsidRPr="00E7662F">
        <w:rPr>
          <w:rFonts w:ascii="Courier New" w:hAnsi="Courier New" w:cs="Courier New"/>
          <w:sz w:val="20"/>
          <w:szCs w:val="20"/>
        </w:rPr>
        <w:t xml:space="preserve">, nonché di versare </w:t>
      </w:r>
      <w:r w:rsidR="00923DF5" w:rsidRPr="00E7662F">
        <w:rPr>
          <w:rFonts w:ascii="Courier New" w:hAnsi="Courier New" w:cs="Courier New"/>
          <w:sz w:val="20"/>
          <w:szCs w:val="20"/>
        </w:rPr>
        <w:t xml:space="preserve">le eventuali quote associative e </w:t>
      </w:r>
      <w:r w:rsidR="008E475D" w:rsidRPr="00E7662F">
        <w:rPr>
          <w:rFonts w:ascii="Courier New" w:hAnsi="Courier New" w:cs="Courier New"/>
          <w:sz w:val="20"/>
          <w:szCs w:val="20"/>
        </w:rPr>
        <w:t>gli eventuali contributi stabiliti dall’Assemblea per la realizzazione delle attività dell’Associazione</w:t>
      </w:r>
      <w:r w:rsidRPr="00E7662F">
        <w:rPr>
          <w:rFonts w:ascii="Courier New" w:hAnsi="Courier New" w:cs="Courier New"/>
          <w:sz w:val="20"/>
          <w:szCs w:val="20"/>
        </w:rPr>
        <w:t>.</w:t>
      </w:r>
    </w:p>
    <w:p w14:paraId="79413374" w14:textId="12B3EAD6" w:rsidR="00A405ED" w:rsidRPr="00E7662F" w:rsidRDefault="00A405ED">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 xml:space="preserve">Gli associati danno mandato alla Comunità ai fini della richiesta di accesso alla valorizzazione e incentivazione dell’energia elettrica condivisa secondo quanto previsto dalla Delibera 318/2020 di ARERA. </w:t>
      </w:r>
    </w:p>
    <w:p w14:paraId="1B44D528" w14:textId="1F097832" w:rsidR="0041532F" w:rsidRPr="0090529F" w:rsidRDefault="0041532F">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Gli associati nominano la Comunità quale soggetto delegato, responsabile del riparto dell’energia elettrica condivisa</w:t>
      </w:r>
      <w:r w:rsidR="00102C4B" w:rsidRPr="00E7662F">
        <w:rPr>
          <w:rFonts w:ascii="Courier New" w:hAnsi="Courier New" w:cs="Courier New"/>
          <w:sz w:val="20"/>
          <w:szCs w:val="20"/>
        </w:rPr>
        <w:t xml:space="preserve">, </w:t>
      </w:r>
      <w:r w:rsidR="00102C4B" w:rsidRPr="00E7662F">
        <w:rPr>
          <w:rFonts w:ascii="Courier New" w:hAnsi="Courier New" w:cs="Courier New"/>
          <w:sz w:val="20"/>
          <w:szCs w:val="20"/>
        </w:rPr>
        <w:lastRenderedPageBreak/>
        <w:t>secondo quanto previsto</w:t>
      </w:r>
      <w:r w:rsidR="0000331E" w:rsidRPr="00E7662F">
        <w:rPr>
          <w:rFonts w:ascii="Courier New" w:hAnsi="Courier New" w:cs="Courier New"/>
          <w:sz w:val="20"/>
          <w:szCs w:val="20"/>
        </w:rPr>
        <w:t xml:space="preserve"> </w:t>
      </w:r>
      <w:r w:rsidR="00490E01" w:rsidRPr="00E7662F">
        <w:rPr>
          <w:rFonts w:ascii="Courier New" w:hAnsi="Courier New" w:cs="Courier New"/>
          <w:sz w:val="20"/>
          <w:szCs w:val="20"/>
        </w:rPr>
        <w:t>dalle</w:t>
      </w:r>
      <w:r w:rsidR="00B0694E" w:rsidRPr="00E7662F">
        <w:rPr>
          <w:rFonts w:ascii="Courier New" w:hAnsi="Courier New" w:cs="Courier New"/>
          <w:sz w:val="20"/>
          <w:szCs w:val="20"/>
        </w:rPr>
        <w:t xml:space="preserve"> norme di attuazione dell’art. 22 della Direttiva 2018/2001, ivi compresi l’art. 42bis, DL 162/2019 e il</w:t>
      </w:r>
      <w:r w:rsidR="00490E01" w:rsidRPr="00E7662F">
        <w:rPr>
          <w:rFonts w:ascii="Courier New" w:hAnsi="Courier New" w:cs="Courier New"/>
          <w:sz w:val="20"/>
          <w:szCs w:val="20"/>
        </w:rPr>
        <w:t xml:space="preserve"> </w:t>
      </w:r>
      <w:r w:rsidR="00B0694E" w:rsidRPr="00E7662F">
        <w:rPr>
          <w:rFonts w:ascii="Courier New" w:hAnsi="Courier New" w:cs="Courier New"/>
          <w:sz w:val="20"/>
          <w:szCs w:val="20"/>
        </w:rPr>
        <w:t>d.lgs. 199/2021 e le relative disposizioni applicative</w:t>
      </w:r>
      <w:r w:rsidR="00490E01" w:rsidRPr="00E7662F">
        <w:rPr>
          <w:rFonts w:ascii="Courier New" w:hAnsi="Courier New" w:cs="Courier New"/>
          <w:sz w:val="20"/>
          <w:szCs w:val="20"/>
        </w:rPr>
        <w:t>.</w:t>
      </w:r>
    </w:p>
    <w:p w14:paraId="689364C3" w14:textId="77777777"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 xml:space="preserve">Articolo 5 </w:t>
      </w:r>
      <w:r w:rsidRPr="0090529F">
        <w:rPr>
          <w:rFonts w:ascii="Courier New" w:hAnsi="Courier New" w:cs="Courier New"/>
          <w:sz w:val="20"/>
          <w:szCs w:val="20"/>
        </w:rPr>
        <w:t xml:space="preserve">- </w:t>
      </w:r>
      <w:r w:rsidRPr="0090529F">
        <w:rPr>
          <w:rFonts w:ascii="Courier New" w:hAnsi="Courier New" w:cs="Courier New"/>
          <w:b/>
          <w:bCs/>
          <w:sz w:val="20"/>
          <w:szCs w:val="20"/>
        </w:rPr>
        <w:t>Recesso, decadenza ed esclusione de</w:t>
      </w:r>
      <w:r w:rsidR="0086665A" w:rsidRPr="0090529F">
        <w:rPr>
          <w:rFonts w:ascii="Courier New" w:hAnsi="Courier New" w:cs="Courier New"/>
          <w:b/>
          <w:bCs/>
          <w:sz w:val="20"/>
          <w:szCs w:val="20"/>
        </w:rPr>
        <w:t>gl</w:t>
      </w:r>
      <w:r w:rsidRPr="0090529F">
        <w:rPr>
          <w:rFonts w:ascii="Courier New" w:hAnsi="Courier New" w:cs="Courier New"/>
          <w:b/>
          <w:bCs/>
          <w:sz w:val="20"/>
          <w:szCs w:val="20"/>
        </w:rPr>
        <w:t xml:space="preserve">i associati </w:t>
      </w:r>
    </w:p>
    <w:p w14:paraId="798D6F84"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Gli associati cessano di appartenere all'Associazione per recesso, decadenza, esclusione e per causa di morte.</w:t>
      </w:r>
    </w:p>
    <w:p w14:paraId="7394209A" w14:textId="77777777" w:rsidR="003B2A19" w:rsidRPr="00E7662F" w:rsidRDefault="003B2A19">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Gli associati possono recedere in ogni momento e uscire dalla configurazione, fermi restando eventuali corrispettivi concordati in caso di recesso anticipato per la compartecipazione agli investimenti sostenuti, che devono comunque risultare equi e proporzionati.</w:t>
      </w:r>
    </w:p>
    <w:p w14:paraId="381E2702" w14:textId="5BF9B022" w:rsidR="0041532F" w:rsidRPr="00E7662F" w:rsidRDefault="00372D42">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 xml:space="preserve">Può recedere l'associato che non intende continuare a </w:t>
      </w:r>
      <w:r w:rsidR="00A54AC8" w:rsidRPr="00E7662F">
        <w:rPr>
          <w:rFonts w:ascii="Courier New" w:hAnsi="Courier New" w:cs="Courier New"/>
          <w:sz w:val="20"/>
          <w:szCs w:val="20"/>
        </w:rPr>
        <w:t>essere parte</w:t>
      </w:r>
      <w:r w:rsidRPr="00E7662F">
        <w:rPr>
          <w:rFonts w:ascii="Courier New" w:hAnsi="Courier New" w:cs="Courier New"/>
          <w:sz w:val="20"/>
          <w:szCs w:val="20"/>
        </w:rPr>
        <w:t xml:space="preserve"> dell'Associazione</w:t>
      </w:r>
      <w:r w:rsidR="00590177" w:rsidRPr="00E7662F">
        <w:rPr>
          <w:rFonts w:ascii="Courier New" w:hAnsi="Courier New" w:cs="Courier New"/>
          <w:sz w:val="20"/>
          <w:szCs w:val="20"/>
        </w:rPr>
        <w:t xml:space="preserve">, dandone comunicazione al Consiglio Direttivo con </w:t>
      </w:r>
      <w:r w:rsidR="00A54AC8" w:rsidRPr="00E7662F">
        <w:rPr>
          <w:rFonts w:ascii="Courier New" w:hAnsi="Courier New" w:cs="Courier New"/>
          <w:sz w:val="20"/>
          <w:szCs w:val="20"/>
        </w:rPr>
        <w:t xml:space="preserve">un </w:t>
      </w:r>
      <w:r w:rsidR="00590177" w:rsidRPr="00E7662F">
        <w:rPr>
          <w:rFonts w:ascii="Courier New" w:hAnsi="Courier New" w:cs="Courier New"/>
          <w:sz w:val="20"/>
          <w:szCs w:val="20"/>
        </w:rPr>
        <w:t xml:space="preserve">preavviso </w:t>
      </w:r>
      <w:r w:rsidR="00A54AC8" w:rsidRPr="00E7662F">
        <w:rPr>
          <w:rFonts w:ascii="Courier New" w:hAnsi="Courier New" w:cs="Courier New"/>
          <w:sz w:val="20"/>
          <w:szCs w:val="20"/>
        </w:rPr>
        <w:t xml:space="preserve">di 30 giorni </w:t>
      </w:r>
      <w:r w:rsidR="00590177" w:rsidRPr="00E7662F">
        <w:rPr>
          <w:rFonts w:ascii="Courier New" w:hAnsi="Courier New" w:cs="Courier New"/>
          <w:sz w:val="20"/>
          <w:szCs w:val="20"/>
        </w:rPr>
        <w:t>mediante lettera raccomandata o altra modalità che assicuri l’avvenuta ricezione</w:t>
      </w:r>
      <w:r w:rsidRPr="00E7662F">
        <w:rPr>
          <w:rFonts w:ascii="Courier New" w:hAnsi="Courier New" w:cs="Courier New"/>
          <w:sz w:val="20"/>
          <w:szCs w:val="20"/>
        </w:rPr>
        <w:t>.</w:t>
      </w:r>
      <w:r w:rsidR="00236817" w:rsidRPr="00E7662F">
        <w:rPr>
          <w:rFonts w:ascii="Courier New" w:hAnsi="Courier New" w:cs="Courier New"/>
          <w:sz w:val="20"/>
          <w:szCs w:val="20"/>
        </w:rPr>
        <w:t xml:space="preserve"> </w:t>
      </w:r>
    </w:p>
    <w:p w14:paraId="41FC239F" w14:textId="215AEC0B" w:rsidR="00372D42" w:rsidRPr="0090529F" w:rsidRDefault="00236817">
      <w:pPr>
        <w:widowControl w:val="0"/>
        <w:autoSpaceDE w:val="0"/>
        <w:autoSpaceDN w:val="0"/>
        <w:adjustRightInd w:val="0"/>
        <w:spacing w:after="0" w:line="285" w:lineRule="atLeast"/>
        <w:jc w:val="both"/>
        <w:rPr>
          <w:rFonts w:ascii="Courier New" w:hAnsi="Courier New" w:cs="Courier New"/>
          <w:sz w:val="20"/>
          <w:szCs w:val="20"/>
        </w:rPr>
      </w:pPr>
      <w:r w:rsidRPr="00E7662F">
        <w:rPr>
          <w:rFonts w:ascii="Courier New" w:hAnsi="Courier New" w:cs="Courier New"/>
          <w:sz w:val="20"/>
          <w:szCs w:val="20"/>
        </w:rPr>
        <w:t>Il recesso</w:t>
      </w:r>
      <w:r w:rsidR="00590177" w:rsidRPr="00E7662F">
        <w:rPr>
          <w:rFonts w:ascii="Courier New" w:hAnsi="Courier New" w:cs="Courier New"/>
          <w:sz w:val="20"/>
          <w:szCs w:val="20"/>
        </w:rPr>
        <w:t xml:space="preserve"> dell’associato ha effetto </w:t>
      </w:r>
      <w:r w:rsidR="00A54AC8" w:rsidRPr="00E7662F">
        <w:rPr>
          <w:rFonts w:ascii="Courier New" w:hAnsi="Courier New" w:cs="Courier New"/>
          <w:sz w:val="20"/>
          <w:szCs w:val="20"/>
        </w:rPr>
        <w:t>dalla data indicata dall’associato nel rispetto del preavviso indicato</w:t>
      </w:r>
      <w:r w:rsidR="00590177" w:rsidRPr="00E7662F">
        <w:rPr>
          <w:rFonts w:ascii="Courier New" w:hAnsi="Courier New" w:cs="Courier New"/>
          <w:sz w:val="20"/>
          <w:szCs w:val="20"/>
        </w:rPr>
        <w:t>, p</w:t>
      </w:r>
      <w:r w:rsidRPr="00E7662F">
        <w:rPr>
          <w:rFonts w:ascii="Courier New" w:hAnsi="Courier New" w:cs="Courier New"/>
          <w:sz w:val="20"/>
          <w:szCs w:val="20"/>
        </w:rPr>
        <w:t>uò avvenire in qualsiasi momento ed è a titolo gratuito.</w:t>
      </w:r>
      <w:r w:rsidR="00A54AC8">
        <w:rPr>
          <w:rFonts w:ascii="Courier New" w:hAnsi="Courier New" w:cs="Courier New"/>
          <w:sz w:val="20"/>
          <w:szCs w:val="20"/>
        </w:rPr>
        <w:t xml:space="preserve"> </w:t>
      </w:r>
      <w:bookmarkStart w:id="11" w:name="_Hlk51606801"/>
      <w:r w:rsidR="00A54AC8">
        <w:rPr>
          <w:rFonts w:ascii="Courier New" w:hAnsi="Courier New" w:cs="Courier New"/>
          <w:sz w:val="20"/>
          <w:szCs w:val="20"/>
        </w:rPr>
        <w:t>L</w:t>
      </w:r>
      <w:r w:rsidR="0031205C">
        <w:rPr>
          <w:rFonts w:ascii="Courier New" w:hAnsi="Courier New" w:cs="Courier New"/>
          <w:sz w:val="20"/>
          <w:szCs w:val="20"/>
        </w:rPr>
        <w:t xml:space="preserve">e </w:t>
      </w:r>
      <w:r w:rsidR="00A54AC8">
        <w:rPr>
          <w:rFonts w:ascii="Courier New" w:hAnsi="Courier New" w:cs="Courier New"/>
          <w:sz w:val="20"/>
          <w:szCs w:val="20"/>
        </w:rPr>
        <w:t xml:space="preserve">quote </w:t>
      </w:r>
      <w:r w:rsidR="0031205C">
        <w:rPr>
          <w:rFonts w:ascii="Courier New" w:hAnsi="Courier New" w:cs="Courier New"/>
          <w:sz w:val="20"/>
          <w:szCs w:val="20"/>
        </w:rPr>
        <w:t>associative</w:t>
      </w:r>
      <w:r w:rsidR="00A54AC8">
        <w:rPr>
          <w:rFonts w:ascii="Courier New" w:hAnsi="Courier New" w:cs="Courier New"/>
          <w:sz w:val="20"/>
          <w:szCs w:val="20"/>
        </w:rPr>
        <w:t xml:space="preserve"> non saranno rimborsate e gli eventuali finanziamenti conferiti rimarranno in essere ai termini e condizioni pattuiti, salvo che l’associazione deliberi diversamente.</w:t>
      </w:r>
      <w:bookmarkEnd w:id="11"/>
    </w:p>
    <w:p w14:paraId="00EF7098" w14:textId="7E5F0594" w:rsidR="00372D42" w:rsidRDefault="00BA7A73">
      <w:pPr>
        <w:widowControl w:val="0"/>
        <w:autoSpaceDE w:val="0"/>
        <w:autoSpaceDN w:val="0"/>
        <w:adjustRightInd w:val="0"/>
        <w:spacing w:after="0" w:line="285" w:lineRule="atLeast"/>
        <w:jc w:val="both"/>
        <w:rPr>
          <w:rFonts w:ascii="Courier New" w:hAnsi="Courier New" w:cs="Courier New"/>
          <w:sz w:val="20"/>
          <w:szCs w:val="20"/>
        </w:rPr>
      </w:pPr>
      <w:proofErr w:type="gramStart"/>
      <w:r w:rsidRPr="0090529F">
        <w:rPr>
          <w:rFonts w:ascii="Courier New" w:hAnsi="Courier New" w:cs="Courier New"/>
          <w:sz w:val="20"/>
          <w:szCs w:val="20"/>
        </w:rPr>
        <w:t>E’</w:t>
      </w:r>
      <w:proofErr w:type="gramEnd"/>
      <w:r w:rsidRPr="0090529F">
        <w:rPr>
          <w:rFonts w:ascii="Courier New" w:hAnsi="Courier New" w:cs="Courier New"/>
          <w:sz w:val="20"/>
          <w:szCs w:val="20"/>
        </w:rPr>
        <w:t xml:space="preserve"> causa di</w:t>
      </w:r>
      <w:r w:rsidR="0086665A" w:rsidRPr="0090529F">
        <w:rPr>
          <w:rFonts w:ascii="Courier New" w:hAnsi="Courier New" w:cs="Courier New"/>
          <w:sz w:val="20"/>
          <w:szCs w:val="20"/>
        </w:rPr>
        <w:t xml:space="preserve"> esclus</w:t>
      </w:r>
      <w:r w:rsidRPr="0090529F">
        <w:rPr>
          <w:rFonts w:ascii="Courier New" w:hAnsi="Courier New" w:cs="Courier New"/>
          <w:sz w:val="20"/>
          <w:szCs w:val="20"/>
        </w:rPr>
        <w:t>i</w:t>
      </w:r>
      <w:r w:rsidR="0086665A" w:rsidRPr="0090529F">
        <w:rPr>
          <w:rFonts w:ascii="Courier New" w:hAnsi="Courier New" w:cs="Courier New"/>
          <w:sz w:val="20"/>
          <w:szCs w:val="20"/>
        </w:rPr>
        <w:t>o</w:t>
      </w:r>
      <w:r w:rsidRPr="0090529F">
        <w:rPr>
          <w:rFonts w:ascii="Courier New" w:hAnsi="Courier New" w:cs="Courier New"/>
          <w:sz w:val="20"/>
          <w:szCs w:val="20"/>
        </w:rPr>
        <w:t>ne</w:t>
      </w:r>
      <w:r w:rsidR="0086665A" w:rsidRPr="0090529F">
        <w:rPr>
          <w:rFonts w:ascii="Courier New" w:hAnsi="Courier New" w:cs="Courier New"/>
          <w:sz w:val="20"/>
          <w:szCs w:val="20"/>
        </w:rPr>
        <w:t xml:space="preserve"> dall’associazione </w:t>
      </w:r>
      <w:r w:rsidR="00236817" w:rsidRPr="0090529F">
        <w:rPr>
          <w:rFonts w:ascii="Courier New" w:hAnsi="Courier New" w:cs="Courier New"/>
          <w:sz w:val="20"/>
          <w:szCs w:val="20"/>
        </w:rPr>
        <w:t>la perdita dei requisiti stabiliti all’art. 4 del presente Statuto.</w:t>
      </w:r>
    </w:p>
    <w:p w14:paraId="1E66009E" w14:textId="66ABF523" w:rsidR="001E31C0" w:rsidRPr="0090529F" w:rsidRDefault="00CC3101">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Gli associati</w:t>
      </w:r>
      <w:r w:rsidR="001E31C0">
        <w:rPr>
          <w:rFonts w:ascii="Courier New" w:hAnsi="Courier New" w:cs="Courier New"/>
          <w:sz w:val="20"/>
          <w:szCs w:val="20"/>
        </w:rPr>
        <w:t xml:space="preserve"> sono tenuti a comunicare immediatamente all’Associazione il venir meno dei requisiti. Indipendentemente dall’esclusione dall’Associazione, con il venir meno dei requisiti per essere parte di comunità energetiche rinnovabili ai sensi della disciplina vigente, viene meno sia il rapporto associativo che qualsiasi beneficio connesso. </w:t>
      </w:r>
    </w:p>
    <w:p w14:paraId="7CBF24EC"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L’esclusione può essere dichiarata dal Consiglio Direttivo nel caso in cui l'associato:</w:t>
      </w:r>
    </w:p>
    <w:p w14:paraId="4BF86A4B"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danneggi moralmente o materialmente l'Associazione;</w:t>
      </w:r>
    </w:p>
    <w:p w14:paraId="2BC38D6B" w14:textId="12F2D0C7" w:rsidR="00372D42" w:rsidRPr="0090529F" w:rsidRDefault="00372D42" w:rsidP="00236817">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w:t>
      </w:r>
      <w:r w:rsidR="00275B7A">
        <w:rPr>
          <w:rFonts w:ascii="Courier New" w:hAnsi="Courier New" w:cs="Courier New"/>
          <w:sz w:val="20"/>
          <w:szCs w:val="20"/>
        </w:rPr>
        <w:t xml:space="preserve"> </w:t>
      </w:r>
      <w:r w:rsidRPr="0090529F">
        <w:rPr>
          <w:rFonts w:ascii="Courier New" w:hAnsi="Courier New" w:cs="Courier New"/>
          <w:sz w:val="20"/>
          <w:szCs w:val="20"/>
        </w:rPr>
        <w:t>non ottemperi alle disposizioni del presente statuto, ai regolamenti interni o alle deliberazioni assunte dagli organi associativi</w:t>
      </w:r>
      <w:r w:rsidR="00236817" w:rsidRPr="0090529F">
        <w:rPr>
          <w:rFonts w:ascii="Courier New" w:hAnsi="Courier New" w:cs="Courier New"/>
          <w:sz w:val="20"/>
          <w:szCs w:val="20"/>
        </w:rPr>
        <w:t>.</w:t>
      </w:r>
    </w:p>
    <w:p w14:paraId="08151DA9"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L'esclusione è deliberata dal Consiglio Direttivo dopo che all'associato sia stato contestato in forma scritta il fatto che può giustificare l'esclusione, con l'assegnazione di un termine di trenta giorni per eventuali controdeduzioni. L'interessato può proporre ricorso all’Assemblea degli associati, che delibererà sull’accoglimento dello stesso alla prima assemblea successiva alla decisione del Consiglio Direttivo.</w:t>
      </w:r>
    </w:p>
    <w:p w14:paraId="2D1FA36E" w14:textId="7209630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275B7A">
        <w:rPr>
          <w:rFonts w:ascii="Courier New" w:hAnsi="Courier New" w:cs="Courier New"/>
          <w:sz w:val="20"/>
          <w:szCs w:val="20"/>
        </w:rPr>
        <w:t>L'associato receduto</w:t>
      </w:r>
      <w:r w:rsidR="00590177" w:rsidRPr="00275B7A">
        <w:rPr>
          <w:rFonts w:ascii="Courier New" w:hAnsi="Courier New" w:cs="Courier New"/>
          <w:sz w:val="20"/>
          <w:szCs w:val="20"/>
        </w:rPr>
        <w:t xml:space="preserve"> o</w:t>
      </w:r>
      <w:r w:rsidRPr="00275B7A">
        <w:rPr>
          <w:rFonts w:ascii="Courier New" w:hAnsi="Courier New" w:cs="Courier New"/>
          <w:sz w:val="20"/>
          <w:szCs w:val="20"/>
        </w:rPr>
        <w:t xml:space="preserve"> escluso non può vantare alcun diritto sul patrimonio dell’Associazione</w:t>
      </w:r>
      <w:r w:rsidR="00EE699B" w:rsidRPr="00275B7A">
        <w:rPr>
          <w:rFonts w:ascii="Courier New" w:hAnsi="Courier New" w:cs="Courier New"/>
          <w:sz w:val="20"/>
          <w:szCs w:val="20"/>
        </w:rPr>
        <w:t>.</w:t>
      </w:r>
    </w:p>
    <w:p w14:paraId="31CD6DEE"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TITOLO III</w:t>
      </w:r>
    </w:p>
    <w:p w14:paraId="30FF1B6E"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ORGANI ASSOCIATIVI</w:t>
      </w:r>
    </w:p>
    <w:p w14:paraId="45CC07E1" w14:textId="77777777"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Articolo 6 - Organi associativi</w:t>
      </w:r>
    </w:p>
    <w:p w14:paraId="3F571011"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Sono organi dell'Associazione:</w:t>
      </w:r>
    </w:p>
    <w:p w14:paraId="0A10210A"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l'Assemblea degli associati;</w:t>
      </w:r>
    </w:p>
    <w:p w14:paraId="27D02D57"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il Consiglio Direttivo;</w:t>
      </w:r>
    </w:p>
    <w:p w14:paraId="786818A0" w14:textId="56F451D1" w:rsidR="00E96854"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commentRangeStart w:id="12"/>
      <w:r w:rsidRPr="0090529F">
        <w:rPr>
          <w:rFonts w:ascii="Courier New" w:hAnsi="Courier New" w:cs="Courier New"/>
          <w:sz w:val="20"/>
          <w:szCs w:val="20"/>
        </w:rPr>
        <w:lastRenderedPageBreak/>
        <w:t xml:space="preserve">- </w:t>
      </w:r>
      <w:r w:rsidR="00590177" w:rsidRPr="0090529F">
        <w:rPr>
          <w:rFonts w:ascii="Courier New" w:hAnsi="Courier New" w:cs="Courier New"/>
          <w:sz w:val="20"/>
          <w:szCs w:val="20"/>
        </w:rPr>
        <w:t>l’Organo di Controllo o il Revisore, ove nominati</w:t>
      </w:r>
      <w:r w:rsidR="00FC6930" w:rsidRPr="0090529F">
        <w:rPr>
          <w:rFonts w:ascii="Courier New" w:hAnsi="Courier New" w:cs="Courier New"/>
          <w:sz w:val="20"/>
          <w:szCs w:val="20"/>
        </w:rPr>
        <w:t>;</w:t>
      </w:r>
      <w:commentRangeEnd w:id="12"/>
      <w:r w:rsidR="00FC6930" w:rsidRPr="0090529F">
        <w:rPr>
          <w:rStyle w:val="Rimandocommento"/>
        </w:rPr>
        <w:commentReference w:id="12"/>
      </w:r>
    </w:p>
    <w:p w14:paraId="3FE074A5" w14:textId="79890E75" w:rsidR="00E24F10" w:rsidRPr="0090529F" w:rsidRDefault="00E96854">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il President</w:t>
      </w:r>
      <w:r w:rsidR="00876E03" w:rsidRPr="0090529F">
        <w:rPr>
          <w:rFonts w:ascii="Courier New" w:hAnsi="Courier New" w:cs="Courier New"/>
          <w:sz w:val="20"/>
          <w:szCs w:val="20"/>
        </w:rPr>
        <w:t>e</w:t>
      </w:r>
      <w:r w:rsidR="00236817" w:rsidRPr="0090529F">
        <w:rPr>
          <w:rFonts w:ascii="Courier New" w:hAnsi="Courier New" w:cs="Courier New"/>
          <w:sz w:val="20"/>
          <w:szCs w:val="20"/>
        </w:rPr>
        <w:t>.</w:t>
      </w:r>
    </w:p>
    <w:p w14:paraId="74AD6363" w14:textId="01DA1FB2"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il Segretario</w:t>
      </w:r>
      <w:r w:rsidR="005046CD" w:rsidRPr="0090529F">
        <w:rPr>
          <w:rFonts w:ascii="Courier New" w:hAnsi="Courier New" w:cs="Courier New"/>
          <w:sz w:val="20"/>
          <w:szCs w:val="20"/>
        </w:rPr>
        <w:t>, ove nominato</w:t>
      </w:r>
      <w:r w:rsidR="00BA7A73" w:rsidRPr="0090529F">
        <w:rPr>
          <w:rFonts w:ascii="Courier New" w:hAnsi="Courier New" w:cs="Courier New"/>
          <w:sz w:val="20"/>
          <w:szCs w:val="20"/>
        </w:rPr>
        <w:t>;</w:t>
      </w:r>
    </w:p>
    <w:p w14:paraId="3ACAB544" w14:textId="72400B7F"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il Tesoriere</w:t>
      </w:r>
      <w:r w:rsidR="005046CD" w:rsidRPr="0090529F">
        <w:rPr>
          <w:rFonts w:ascii="Courier New" w:hAnsi="Courier New" w:cs="Courier New"/>
          <w:sz w:val="20"/>
          <w:szCs w:val="20"/>
        </w:rPr>
        <w:t>, ove nominato</w:t>
      </w:r>
      <w:r w:rsidR="00CD0EFB" w:rsidRPr="0090529F">
        <w:rPr>
          <w:rFonts w:ascii="Courier New" w:hAnsi="Courier New" w:cs="Courier New"/>
          <w:sz w:val="20"/>
          <w:szCs w:val="20"/>
        </w:rPr>
        <w:t>.</w:t>
      </w:r>
    </w:p>
    <w:p w14:paraId="0D98C58D" w14:textId="21143749" w:rsidR="00CD0EFB" w:rsidRPr="0090529F" w:rsidRDefault="00CD0EF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Il Consiglio Direttivo </w:t>
      </w:r>
      <w:r w:rsidR="00E96854" w:rsidRPr="0090529F">
        <w:rPr>
          <w:rFonts w:ascii="Courier New" w:hAnsi="Courier New" w:cs="Courier New"/>
          <w:sz w:val="20"/>
          <w:szCs w:val="20"/>
        </w:rPr>
        <w:t>deve</w:t>
      </w:r>
      <w:r w:rsidRPr="0090529F">
        <w:rPr>
          <w:rFonts w:ascii="Courier New" w:hAnsi="Courier New" w:cs="Courier New"/>
          <w:sz w:val="20"/>
          <w:szCs w:val="20"/>
        </w:rPr>
        <w:t xml:space="preserve"> nominare </w:t>
      </w:r>
      <w:r w:rsidR="00876E03" w:rsidRPr="0090529F">
        <w:rPr>
          <w:rFonts w:ascii="Courier New" w:hAnsi="Courier New" w:cs="Courier New"/>
          <w:sz w:val="20"/>
          <w:szCs w:val="20"/>
        </w:rPr>
        <w:t>un</w:t>
      </w:r>
      <w:r w:rsidRPr="0090529F">
        <w:rPr>
          <w:rFonts w:ascii="Courier New" w:hAnsi="Courier New" w:cs="Courier New"/>
          <w:sz w:val="20"/>
          <w:szCs w:val="20"/>
        </w:rPr>
        <w:t xml:space="preserve"> Vicepresident</w:t>
      </w:r>
      <w:r w:rsidR="00876E03" w:rsidRPr="0090529F">
        <w:rPr>
          <w:rFonts w:ascii="Courier New" w:hAnsi="Courier New" w:cs="Courier New"/>
          <w:sz w:val="20"/>
          <w:szCs w:val="20"/>
        </w:rPr>
        <w:t>e</w:t>
      </w:r>
      <w:r w:rsidRPr="0090529F">
        <w:rPr>
          <w:rFonts w:ascii="Courier New" w:hAnsi="Courier New" w:cs="Courier New"/>
          <w:sz w:val="20"/>
          <w:szCs w:val="20"/>
        </w:rPr>
        <w:t>.</w:t>
      </w:r>
    </w:p>
    <w:p w14:paraId="38DF6F84" w14:textId="253C90F4" w:rsidR="00744174"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Le cariche associative vengono ricoperte a titolo gratuito</w:t>
      </w:r>
      <w:r w:rsidR="005046CD" w:rsidRPr="0090529F">
        <w:rPr>
          <w:rFonts w:ascii="Courier New" w:hAnsi="Courier New" w:cs="Courier New"/>
          <w:sz w:val="20"/>
          <w:szCs w:val="20"/>
        </w:rPr>
        <w:t>, ad eccezione di quella di membro dell’Organo di Controllo e di Revisore, che possono essere gratuite o remunerate</w:t>
      </w:r>
      <w:r w:rsidRPr="0090529F">
        <w:rPr>
          <w:rFonts w:ascii="Courier New" w:hAnsi="Courier New" w:cs="Courier New"/>
          <w:sz w:val="20"/>
          <w:szCs w:val="20"/>
        </w:rPr>
        <w:t xml:space="preserve">. Ai titolari delle cariche </w:t>
      </w:r>
      <w:r w:rsidR="00BA7A73" w:rsidRPr="0090529F">
        <w:rPr>
          <w:rFonts w:ascii="Courier New" w:hAnsi="Courier New" w:cs="Courier New"/>
          <w:sz w:val="20"/>
          <w:szCs w:val="20"/>
        </w:rPr>
        <w:t xml:space="preserve">può essere riconosciuto </w:t>
      </w:r>
      <w:r w:rsidRPr="0090529F">
        <w:rPr>
          <w:rFonts w:ascii="Courier New" w:hAnsi="Courier New" w:cs="Courier New"/>
          <w:sz w:val="20"/>
          <w:szCs w:val="20"/>
        </w:rPr>
        <w:t>il rimborso delle spese sostenute.</w:t>
      </w:r>
      <w:r w:rsidR="00744174" w:rsidRPr="0090529F">
        <w:rPr>
          <w:rFonts w:ascii="Courier New" w:hAnsi="Courier New" w:cs="Courier New"/>
          <w:sz w:val="20"/>
          <w:szCs w:val="20"/>
        </w:rPr>
        <w:t xml:space="preserve"> </w:t>
      </w:r>
    </w:p>
    <w:p w14:paraId="38E5BD18" w14:textId="77777777"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Articolo 7 - Assemblea</w:t>
      </w:r>
    </w:p>
    <w:p w14:paraId="60941AA8" w14:textId="5D25C93C"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L’assemblea è l’organo sovrano dell’Associazione. Hanno diritto di partecipare all’assemblea sia ordinaria sia straordinaria tutti gli associati </w:t>
      </w:r>
      <w:r w:rsidR="00BC06A3" w:rsidRPr="0090529F">
        <w:rPr>
          <w:rFonts w:ascii="Courier New" w:hAnsi="Courier New" w:cs="Courier New"/>
          <w:sz w:val="20"/>
          <w:szCs w:val="20"/>
        </w:rPr>
        <w:t>al momento dello svolgimento dell’assemblea medesima</w:t>
      </w:r>
      <w:r w:rsidR="00733605">
        <w:rPr>
          <w:rFonts w:ascii="Courier New" w:hAnsi="Courier New" w:cs="Courier New"/>
          <w:sz w:val="20"/>
          <w:szCs w:val="20"/>
        </w:rPr>
        <w:t>, che abbiano i requisiti per essere associati</w:t>
      </w:r>
      <w:r w:rsidRPr="0090529F">
        <w:rPr>
          <w:rFonts w:ascii="Courier New" w:hAnsi="Courier New" w:cs="Courier New"/>
          <w:sz w:val="20"/>
          <w:szCs w:val="20"/>
        </w:rPr>
        <w:t>.</w:t>
      </w:r>
    </w:p>
    <w:p w14:paraId="2CCF902D" w14:textId="2A8D385A"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L’assemblea indirizza tutta l’attività dell’Associazione ed inoltre:</w:t>
      </w:r>
    </w:p>
    <w:p w14:paraId="31DACC77" w14:textId="14761C8B" w:rsidR="00372D42"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approva le linee generali del programma di attività per l’anno sociale;</w:t>
      </w:r>
    </w:p>
    <w:p w14:paraId="1231B2DA" w14:textId="0AEE6478" w:rsidR="00733605" w:rsidRPr="0090529F" w:rsidRDefault="00733605">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 delibera sull’eventuale quota associativa;</w:t>
      </w:r>
    </w:p>
    <w:p w14:paraId="0667A38A" w14:textId="5B22D281" w:rsidR="00BF2707" w:rsidRDefault="00BF2707">
      <w:pPr>
        <w:widowControl w:val="0"/>
        <w:autoSpaceDE w:val="0"/>
        <w:autoSpaceDN w:val="0"/>
        <w:adjustRightInd w:val="0"/>
        <w:spacing w:after="0" w:line="285" w:lineRule="atLeast"/>
        <w:jc w:val="both"/>
        <w:rPr>
          <w:rFonts w:ascii="Courier New" w:hAnsi="Courier New" w:cs="Courier New"/>
          <w:sz w:val="20"/>
          <w:szCs w:val="20"/>
          <w:highlight w:val="yellow"/>
        </w:rPr>
      </w:pPr>
      <w:bookmarkStart w:id="13" w:name="_Hlk51606872"/>
      <w:bookmarkStart w:id="14" w:name="_Hlk43906518"/>
      <w:r w:rsidRPr="00275B7A">
        <w:rPr>
          <w:rFonts w:ascii="Courier New" w:hAnsi="Courier New" w:cs="Courier New"/>
          <w:sz w:val="20"/>
          <w:szCs w:val="20"/>
        </w:rPr>
        <w:t xml:space="preserve">- delibera </w:t>
      </w:r>
      <w:r w:rsidR="00733605" w:rsidRPr="00275B7A">
        <w:rPr>
          <w:rFonts w:ascii="Courier New" w:hAnsi="Courier New" w:cs="Courier New"/>
          <w:sz w:val="20"/>
          <w:szCs w:val="20"/>
        </w:rPr>
        <w:t xml:space="preserve">sull’utilizzo degli importi </w:t>
      </w:r>
      <w:bookmarkStart w:id="15" w:name="_Hlk51322632"/>
      <w:r w:rsidR="00FB267F" w:rsidRPr="00275B7A">
        <w:rPr>
          <w:rFonts w:ascii="Courier New" w:hAnsi="Courier New" w:cs="Courier New"/>
          <w:sz w:val="20"/>
          <w:szCs w:val="20"/>
        </w:rPr>
        <w:t xml:space="preserve">riconosciuti alla Comunità Energetica </w:t>
      </w:r>
      <w:r w:rsidR="00490E01" w:rsidRPr="00275B7A">
        <w:rPr>
          <w:rFonts w:ascii="Courier New" w:hAnsi="Courier New" w:cs="Courier New"/>
          <w:sz w:val="20"/>
          <w:szCs w:val="20"/>
        </w:rPr>
        <w:t>dalle norme di attuazione dell’art. 22 della Direttiva 2018/2001, ivi compresi l’art. 42bis, DL 162/2019 e il d.lgs. 199/2021</w:t>
      </w:r>
      <w:r w:rsidR="005C616C" w:rsidRPr="00275B7A">
        <w:rPr>
          <w:rFonts w:ascii="Courier New" w:hAnsi="Courier New" w:cs="Courier New"/>
          <w:sz w:val="20"/>
          <w:szCs w:val="20"/>
        </w:rPr>
        <w:t xml:space="preserve">, il Decreto del Ministero dell’Ambiente e della Sicurezza Energetica del 7/12/2023 e le </w:t>
      </w:r>
      <w:r w:rsidR="005C616C">
        <w:rPr>
          <w:rFonts w:ascii="Courier New" w:hAnsi="Courier New" w:cs="Courier New"/>
          <w:sz w:val="20"/>
          <w:szCs w:val="20"/>
        </w:rPr>
        <w:t>“</w:t>
      </w:r>
      <w:r w:rsidR="005C616C" w:rsidRPr="00D948F7">
        <w:rPr>
          <w:rFonts w:ascii="Courier New" w:hAnsi="Courier New" w:cs="Courier New"/>
          <w:sz w:val="20"/>
          <w:szCs w:val="20"/>
        </w:rPr>
        <w:t>Regole operative per</w:t>
      </w:r>
      <w:r w:rsidR="005C616C">
        <w:rPr>
          <w:rFonts w:ascii="Courier New" w:hAnsi="Courier New" w:cs="Courier New"/>
          <w:sz w:val="20"/>
          <w:szCs w:val="20"/>
        </w:rPr>
        <w:t xml:space="preserve"> </w:t>
      </w:r>
      <w:r w:rsidR="005C616C" w:rsidRPr="00D948F7">
        <w:rPr>
          <w:rFonts w:ascii="Courier New" w:hAnsi="Courier New" w:cs="Courier New"/>
          <w:sz w:val="20"/>
          <w:szCs w:val="20"/>
        </w:rPr>
        <w:t>l’accesso al servizio per l’autoconsumo diffuso e al</w:t>
      </w:r>
      <w:r w:rsidR="005C616C">
        <w:rPr>
          <w:rFonts w:ascii="Courier New" w:hAnsi="Courier New" w:cs="Courier New"/>
          <w:sz w:val="20"/>
          <w:szCs w:val="20"/>
        </w:rPr>
        <w:t xml:space="preserve"> </w:t>
      </w:r>
      <w:r w:rsidR="005C616C" w:rsidRPr="00D948F7">
        <w:rPr>
          <w:rFonts w:ascii="Courier New" w:hAnsi="Courier New" w:cs="Courier New"/>
          <w:sz w:val="20"/>
          <w:szCs w:val="20"/>
        </w:rPr>
        <w:t>contributo PNRR</w:t>
      </w:r>
      <w:r w:rsidR="005C616C">
        <w:rPr>
          <w:rFonts w:ascii="Courier New" w:hAnsi="Courier New" w:cs="Courier New"/>
          <w:sz w:val="20"/>
          <w:szCs w:val="20"/>
        </w:rPr>
        <w:t xml:space="preserve">” </w:t>
      </w:r>
      <w:r w:rsidR="005C616C" w:rsidRPr="00275B7A">
        <w:rPr>
          <w:rFonts w:ascii="Courier New" w:hAnsi="Courier New" w:cs="Courier New"/>
          <w:sz w:val="20"/>
          <w:szCs w:val="20"/>
        </w:rPr>
        <w:t>pubblicate dal GSE</w:t>
      </w:r>
      <w:r w:rsidR="00490E01" w:rsidRPr="00275B7A">
        <w:rPr>
          <w:rFonts w:ascii="Courier New" w:hAnsi="Courier New" w:cs="Courier New"/>
          <w:sz w:val="20"/>
          <w:szCs w:val="20"/>
        </w:rPr>
        <w:t>,</w:t>
      </w:r>
      <w:r w:rsidR="00733605" w:rsidRPr="00275B7A">
        <w:rPr>
          <w:rFonts w:ascii="Courier New" w:hAnsi="Courier New" w:cs="Courier New"/>
          <w:sz w:val="20"/>
          <w:szCs w:val="20"/>
        </w:rPr>
        <w:t xml:space="preserve"> </w:t>
      </w:r>
      <w:bookmarkStart w:id="16" w:name="_Hlk46141092"/>
      <w:bookmarkEnd w:id="15"/>
      <w:r w:rsidR="00733605" w:rsidRPr="00275B7A">
        <w:rPr>
          <w:rFonts w:ascii="Courier New" w:hAnsi="Courier New" w:cs="Courier New"/>
          <w:sz w:val="20"/>
          <w:szCs w:val="20"/>
        </w:rPr>
        <w:t xml:space="preserve">per la </w:t>
      </w:r>
      <w:r w:rsidR="00A11E28" w:rsidRPr="00275B7A">
        <w:rPr>
          <w:rFonts w:ascii="Courier New" w:hAnsi="Courier New" w:cs="Courier New"/>
          <w:sz w:val="20"/>
          <w:szCs w:val="20"/>
        </w:rPr>
        <w:t>destinazione alla riduzione dei costi energetici de</w:t>
      </w:r>
      <w:r w:rsidR="0031205C" w:rsidRPr="00275B7A">
        <w:rPr>
          <w:rFonts w:ascii="Courier New" w:hAnsi="Courier New" w:cs="Courier New"/>
          <w:sz w:val="20"/>
          <w:szCs w:val="20"/>
        </w:rPr>
        <w:t xml:space="preserve">gli associati </w:t>
      </w:r>
      <w:r w:rsidR="00A54AC8" w:rsidRPr="00275B7A">
        <w:rPr>
          <w:rFonts w:ascii="Courier New" w:hAnsi="Courier New" w:cs="Courier New"/>
          <w:sz w:val="20"/>
          <w:szCs w:val="20"/>
        </w:rPr>
        <w:t xml:space="preserve">anche tramite compensazione per gli eventuali rimborsi di pagamenti delle bollette ove la comunità deliberi di accettare la delegazione di pagamento per le bollette </w:t>
      </w:r>
      <w:r w:rsidR="0031205C" w:rsidRPr="00275B7A">
        <w:rPr>
          <w:rFonts w:ascii="Courier New" w:hAnsi="Courier New" w:cs="Courier New"/>
          <w:sz w:val="20"/>
          <w:szCs w:val="20"/>
        </w:rPr>
        <w:t>degli associati</w:t>
      </w:r>
      <w:r w:rsidR="00A54AC8" w:rsidRPr="00275B7A">
        <w:rPr>
          <w:rFonts w:ascii="Courier New" w:hAnsi="Courier New" w:cs="Courier New"/>
          <w:sz w:val="20"/>
          <w:szCs w:val="20"/>
        </w:rPr>
        <w:t xml:space="preserve"> </w:t>
      </w:r>
      <w:r w:rsidR="00A11E28" w:rsidRPr="00275B7A">
        <w:rPr>
          <w:rFonts w:ascii="Courier New" w:hAnsi="Courier New" w:cs="Courier New"/>
          <w:sz w:val="20"/>
          <w:szCs w:val="20"/>
        </w:rPr>
        <w:t xml:space="preserve">o per la </w:t>
      </w:r>
      <w:r w:rsidRPr="00275B7A">
        <w:rPr>
          <w:rFonts w:ascii="Courier New" w:hAnsi="Courier New" w:cs="Courier New"/>
          <w:sz w:val="20"/>
          <w:szCs w:val="20"/>
        </w:rPr>
        <w:t>destinazione</w:t>
      </w:r>
      <w:bookmarkEnd w:id="16"/>
      <w:r w:rsidRPr="00275B7A">
        <w:rPr>
          <w:rFonts w:ascii="Courier New" w:hAnsi="Courier New" w:cs="Courier New"/>
          <w:sz w:val="20"/>
          <w:szCs w:val="20"/>
        </w:rPr>
        <w:t xml:space="preserve"> degli importi stessi a iniziative di carattere sociale e a tutela della povertà energetica o per la riqualificazione ambientale o il sostegno sociale nell’area della comunità</w:t>
      </w:r>
      <w:r w:rsidR="00F5612F" w:rsidRPr="00275B7A">
        <w:rPr>
          <w:rFonts w:ascii="Courier New" w:hAnsi="Courier New" w:cs="Courier New"/>
          <w:sz w:val="20"/>
          <w:szCs w:val="20"/>
        </w:rPr>
        <w:t>, sia nel caso di impianti</w:t>
      </w:r>
      <w:r w:rsidR="00442D8E" w:rsidRPr="00275B7A">
        <w:rPr>
          <w:rFonts w:ascii="Courier New" w:hAnsi="Courier New" w:cs="Courier New"/>
          <w:sz w:val="20"/>
          <w:szCs w:val="20"/>
        </w:rPr>
        <w:t xml:space="preserve"> a fonti rinnovabili</w:t>
      </w:r>
      <w:r w:rsidR="00F5612F" w:rsidRPr="00275B7A">
        <w:rPr>
          <w:rFonts w:ascii="Courier New" w:hAnsi="Courier New" w:cs="Courier New"/>
          <w:sz w:val="20"/>
          <w:szCs w:val="20"/>
        </w:rPr>
        <w:t xml:space="preserve"> in cui il produttore sia la Comunità Energetica, sia nel caso di impianti</w:t>
      </w:r>
      <w:r w:rsidR="00442D8E" w:rsidRPr="00275B7A">
        <w:rPr>
          <w:rFonts w:ascii="Courier New" w:hAnsi="Courier New" w:cs="Courier New"/>
          <w:sz w:val="20"/>
          <w:szCs w:val="20"/>
        </w:rPr>
        <w:t xml:space="preserve"> a fonti rinnovabili</w:t>
      </w:r>
      <w:r w:rsidR="00F5612F" w:rsidRPr="00275B7A">
        <w:rPr>
          <w:rFonts w:ascii="Courier New" w:hAnsi="Courier New" w:cs="Courier New"/>
          <w:sz w:val="20"/>
          <w:szCs w:val="20"/>
        </w:rPr>
        <w:t xml:space="preserve"> </w:t>
      </w:r>
      <w:r w:rsidR="00372047" w:rsidRPr="00275B7A">
        <w:rPr>
          <w:rFonts w:ascii="Courier New" w:hAnsi="Courier New" w:cs="Courier New"/>
          <w:sz w:val="20"/>
          <w:szCs w:val="20"/>
        </w:rPr>
        <w:t xml:space="preserve">detenuti </w:t>
      </w:r>
      <w:r w:rsidR="00957EC0" w:rsidRPr="00275B7A">
        <w:rPr>
          <w:rFonts w:ascii="Courier New" w:hAnsi="Courier New" w:cs="Courier New"/>
          <w:sz w:val="20"/>
          <w:szCs w:val="20"/>
        </w:rPr>
        <w:t xml:space="preserve">dalla </w:t>
      </w:r>
      <w:r w:rsidR="00F5612F" w:rsidRPr="00275B7A">
        <w:rPr>
          <w:rFonts w:ascii="Courier New" w:hAnsi="Courier New" w:cs="Courier New"/>
          <w:sz w:val="20"/>
          <w:szCs w:val="20"/>
        </w:rPr>
        <w:t xml:space="preserve">Comunità, ma </w:t>
      </w:r>
      <w:r w:rsidR="00957EC0" w:rsidRPr="00275B7A">
        <w:rPr>
          <w:rFonts w:ascii="Courier New" w:hAnsi="Courier New" w:cs="Courier New"/>
          <w:sz w:val="20"/>
          <w:szCs w:val="20"/>
        </w:rPr>
        <w:t>gestiti</w:t>
      </w:r>
      <w:r w:rsidR="00A54AC8" w:rsidRPr="00275B7A">
        <w:rPr>
          <w:rFonts w:ascii="Courier New" w:hAnsi="Courier New" w:cs="Courier New"/>
          <w:sz w:val="20"/>
          <w:szCs w:val="20"/>
        </w:rPr>
        <w:t xml:space="preserve"> come produttore</w:t>
      </w:r>
      <w:r w:rsidR="00957EC0" w:rsidRPr="00275B7A">
        <w:rPr>
          <w:rFonts w:ascii="Courier New" w:hAnsi="Courier New" w:cs="Courier New"/>
          <w:sz w:val="20"/>
          <w:szCs w:val="20"/>
        </w:rPr>
        <w:t xml:space="preserve"> da</w:t>
      </w:r>
      <w:r w:rsidR="00F5612F" w:rsidRPr="00275B7A">
        <w:rPr>
          <w:rFonts w:ascii="Courier New" w:hAnsi="Courier New" w:cs="Courier New"/>
          <w:sz w:val="20"/>
          <w:szCs w:val="20"/>
        </w:rPr>
        <w:t xml:space="preserve"> soggetto terzo o un </w:t>
      </w:r>
      <w:r w:rsidR="00CC3101" w:rsidRPr="00275B7A">
        <w:rPr>
          <w:rFonts w:ascii="Courier New" w:hAnsi="Courier New" w:cs="Courier New"/>
          <w:sz w:val="20"/>
          <w:szCs w:val="20"/>
        </w:rPr>
        <w:t xml:space="preserve">associato </w:t>
      </w:r>
      <w:r w:rsidR="00F5612F" w:rsidRPr="00275B7A">
        <w:rPr>
          <w:rFonts w:ascii="Courier New" w:hAnsi="Courier New" w:cs="Courier New"/>
          <w:sz w:val="20"/>
          <w:szCs w:val="20"/>
        </w:rPr>
        <w:t>della Comunità Energetica</w:t>
      </w:r>
      <w:r w:rsidR="00372047" w:rsidRPr="00275B7A">
        <w:rPr>
          <w:rFonts w:ascii="Courier New" w:hAnsi="Courier New" w:cs="Courier New"/>
          <w:sz w:val="20"/>
          <w:szCs w:val="20"/>
        </w:rPr>
        <w:t>, secondo quanto previsto dalla Delibera 318/2020 di ARERA</w:t>
      </w:r>
      <w:r w:rsidRPr="00275B7A">
        <w:rPr>
          <w:rFonts w:ascii="Courier New" w:hAnsi="Courier New" w:cs="Courier New"/>
          <w:sz w:val="20"/>
          <w:szCs w:val="20"/>
        </w:rPr>
        <w:t>;</w:t>
      </w:r>
    </w:p>
    <w:p w14:paraId="498445ED" w14:textId="61F288BC" w:rsidR="00C66E4E" w:rsidRPr="00275B7A" w:rsidRDefault="00C66E4E">
      <w:pPr>
        <w:widowControl w:val="0"/>
        <w:autoSpaceDE w:val="0"/>
        <w:autoSpaceDN w:val="0"/>
        <w:adjustRightInd w:val="0"/>
        <w:spacing w:after="0" w:line="285" w:lineRule="atLeast"/>
        <w:jc w:val="both"/>
        <w:rPr>
          <w:rFonts w:ascii="Courier New" w:hAnsi="Courier New" w:cs="Courier New"/>
          <w:sz w:val="20"/>
          <w:szCs w:val="20"/>
        </w:rPr>
      </w:pPr>
      <w:bookmarkStart w:id="17" w:name="_Hlk51606929"/>
      <w:bookmarkEnd w:id="13"/>
      <w:r w:rsidRPr="00275B7A">
        <w:rPr>
          <w:rFonts w:ascii="Courier New" w:hAnsi="Courier New" w:cs="Courier New"/>
          <w:sz w:val="20"/>
          <w:szCs w:val="20"/>
        </w:rPr>
        <w:t>- delibera sul</w:t>
      </w:r>
      <w:r w:rsidR="000669B3" w:rsidRPr="00275B7A">
        <w:rPr>
          <w:rFonts w:ascii="Courier New" w:hAnsi="Courier New" w:cs="Courier New"/>
          <w:sz w:val="20"/>
          <w:szCs w:val="20"/>
        </w:rPr>
        <w:t>la ripartizione e sull’utilizzo delle tariffe incentivanti riconosciute</w:t>
      </w:r>
      <w:r w:rsidR="006A7B9D" w:rsidRPr="00275B7A">
        <w:rPr>
          <w:rFonts w:ascii="Courier New" w:hAnsi="Courier New" w:cs="Courier New"/>
          <w:sz w:val="20"/>
          <w:szCs w:val="20"/>
        </w:rPr>
        <w:t xml:space="preserve"> in forza </w:t>
      </w:r>
      <w:r w:rsidR="00490E01" w:rsidRPr="00275B7A">
        <w:rPr>
          <w:rFonts w:ascii="Courier New" w:hAnsi="Courier New" w:cs="Courier New"/>
          <w:sz w:val="20"/>
          <w:szCs w:val="20"/>
        </w:rPr>
        <w:t>delle norme di attuazione dell’art. 22 della Direttiva 2018/2001, ivi compresi l’art. 42bis, DL 162/2019 e il d.lgs. 199/</w:t>
      </w:r>
      <w:r w:rsidR="00446C82" w:rsidRPr="00275B7A">
        <w:rPr>
          <w:rFonts w:ascii="Courier New" w:hAnsi="Courier New" w:cs="Courier New"/>
          <w:sz w:val="20"/>
          <w:szCs w:val="20"/>
        </w:rPr>
        <w:t>, il Decreto del Ministero dell’Ambiente e della Sicurezza Energetica del 7/12/2023 e le “Regole operative per l’accesso al servizio per l’autoconsumo diffuso e al contributo PNRR” pubblicate dal GSE</w:t>
      </w:r>
      <w:r w:rsidR="00490E01" w:rsidRPr="00275B7A">
        <w:rPr>
          <w:rFonts w:ascii="Courier New" w:hAnsi="Courier New" w:cs="Courier New"/>
          <w:sz w:val="20"/>
          <w:szCs w:val="20"/>
        </w:rPr>
        <w:t>;</w:t>
      </w:r>
    </w:p>
    <w:p w14:paraId="68BDD5CA" w14:textId="2DD9A4E8" w:rsidR="00372047" w:rsidRPr="0090529F" w:rsidRDefault="003E5C82" w:rsidP="003E5C82">
      <w:pPr>
        <w:widowControl w:val="0"/>
        <w:autoSpaceDE w:val="0"/>
        <w:autoSpaceDN w:val="0"/>
        <w:adjustRightInd w:val="0"/>
        <w:spacing w:after="0" w:line="285" w:lineRule="atLeast"/>
        <w:jc w:val="both"/>
        <w:rPr>
          <w:rFonts w:ascii="Courier New" w:hAnsi="Courier New" w:cs="Courier New"/>
          <w:sz w:val="20"/>
          <w:szCs w:val="20"/>
        </w:rPr>
      </w:pPr>
      <w:bookmarkStart w:id="18" w:name="_Hlk43909821"/>
      <w:bookmarkEnd w:id="14"/>
      <w:r w:rsidRPr="00275B7A">
        <w:rPr>
          <w:rFonts w:ascii="Courier New" w:hAnsi="Courier New" w:cs="Courier New"/>
          <w:sz w:val="20"/>
          <w:szCs w:val="20"/>
        </w:rPr>
        <w:t>- nomina</w:t>
      </w:r>
      <w:r w:rsidR="00372047" w:rsidRPr="00275B7A">
        <w:rPr>
          <w:rFonts w:ascii="Courier New" w:hAnsi="Courier New" w:cs="Courier New"/>
          <w:sz w:val="20"/>
          <w:szCs w:val="20"/>
        </w:rPr>
        <w:t xml:space="preserve"> la Comunità quale</w:t>
      </w:r>
      <w:r w:rsidRPr="00275B7A">
        <w:rPr>
          <w:rFonts w:ascii="Courier New" w:hAnsi="Courier New" w:cs="Courier New"/>
          <w:sz w:val="20"/>
          <w:szCs w:val="20"/>
        </w:rPr>
        <w:t xml:space="preserve"> soggetto delegato, responsabile del riparto dell’energia elettrica condivisa e stabilisce se delegare a tale soggetto la gestione delle partite di pagamento </w:t>
      </w:r>
      <w:r w:rsidR="00EE699B" w:rsidRPr="00275B7A">
        <w:rPr>
          <w:rFonts w:ascii="Courier New" w:hAnsi="Courier New" w:cs="Courier New"/>
          <w:sz w:val="20"/>
          <w:szCs w:val="20"/>
        </w:rPr>
        <w:t xml:space="preserve">delle </w:t>
      </w:r>
      <w:r w:rsidR="00A54AC8" w:rsidRPr="00275B7A">
        <w:rPr>
          <w:rFonts w:ascii="Courier New" w:hAnsi="Courier New" w:cs="Courier New"/>
          <w:sz w:val="20"/>
          <w:szCs w:val="20"/>
        </w:rPr>
        <w:t>bollette,</w:t>
      </w:r>
      <w:r w:rsidR="00A54AC8">
        <w:rPr>
          <w:rFonts w:ascii="Courier New" w:hAnsi="Courier New" w:cs="Courier New"/>
          <w:sz w:val="20"/>
          <w:szCs w:val="20"/>
        </w:rPr>
        <w:t xml:space="preserve"> </w:t>
      </w:r>
    </w:p>
    <w:bookmarkEnd w:id="17"/>
    <w:bookmarkEnd w:id="18"/>
    <w:p w14:paraId="0D06CF99" w14:textId="77777777"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lastRenderedPageBreak/>
        <w:t>– nomina e revoca i componenti del Consiglio Direttivo, ed eventualmente, il Segretario; nomina e revoca i membri dell’Organo di controllo e il Revisore;</w:t>
      </w:r>
    </w:p>
    <w:p w14:paraId="730C5560" w14:textId="1CCF60E8"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 approva entro il 30 aprile di ogni anno il bilancio di esercizio </w:t>
      </w:r>
      <w:r w:rsidRPr="0090529F">
        <w:rPr>
          <w:rFonts w:ascii="Courier New" w:hAnsi="Courier New" w:cs="Courier New"/>
          <w:iCs/>
          <w:sz w:val="20"/>
          <w:szCs w:val="20"/>
        </w:rPr>
        <w:t xml:space="preserve">e, </w:t>
      </w:r>
      <w:proofErr w:type="spellStart"/>
      <w:r w:rsidRPr="0090529F">
        <w:rPr>
          <w:rFonts w:ascii="Courier New" w:hAnsi="Courier New" w:cs="Courier New"/>
          <w:iCs/>
          <w:sz w:val="20"/>
          <w:szCs w:val="20"/>
        </w:rPr>
        <w:t>i</w:t>
      </w:r>
      <w:r w:rsidR="00275B7A">
        <w:rPr>
          <w:rFonts w:ascii="Courier New" w:hAnsi="Courier New" w:cs="Courier New"/>
          <w:iCs/>
          <w:sz w:val="20"/>
          <w:szCs w:val="20"/>
        </w:rPr>
        <w:t>N</w:t>
      </w:r>
      <w:proofErr w:type="spellEnd"/>
      <w:r w:rsidRPr="0090529F">
        <w:rPr>
          <w:rFonts w:ascii="Courier New" w:hAnsi="Courier New" w:cs="Courier New"/>
          <w:iCs/>
          <w:sz w:val="20"/>
          <w:szCs w:val="20"/>
        </w:rPr>
        <w:t xml:space="preserve"> casi in cui fosse obbligatorio per legge, il bilancio sociale</w:t>
      </w:r>
      <w:r w:rsidRPr="0090529F">
        <w:rPr>
          <w:rFonts w:ascii="Courier New" w:hAnsi="Courier New" w:cs="Courier New"/>
          <w:sz w:val="20"/>
          <w:szCs w:val="20"/>
        </w:rPr>
        <w:t>;</w:t>
      </w:r>
    </w:p>
    <w:p w14:paraId="3B344BDF" w14:textId="77777777"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delibera sulla responsabilità degli organi sociali;</w:t>
      </w:r>
    </w:p>
    <w:p w14:paraId="604F7790" w14:textId="77777777"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delibera sulle modificazioni dell’atto costitutivo e dello Statuto;</w:t>
      </w:r>
    </w:p>
    <w:p w14:paraId="63AAA913" w14:textId="041D77B0"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approva i regolamenti</w:t>
      </w:r>
      <w:r w:rsidR="00EF71E1">
        <w:rPr>
          <w:rFonts w:ascii="Courier New" w:hAnsi="Courier New" w:cs="Courier New"/>
          <w:sz w:val="20"/>
          <w:szCs w:val="20"/>
        </w:rPr>
        <w:t xml:space="preserve">, ivi compreso il </w:t>
      </w:r>
      <w:r w:rsidR="00487443">
        <w:rPr>
          <w:rFonts w:ascii="Courier New" w:hAnsi="Courier New" w:cs="Courier New"/>
          <w:sz w:val="20"/>
          <w:szCs w:val="20"/>
        </w:rPr>
        <w:t>R</w:t>
      </w:r>
      <w:r w:rsidR="00EF71E1" w:rsidRPr="00EF71E1">
        <w:rPr>
          <w:rFonts w:ascii="Courier New" w:hAnsi="Courier New" w:cs="Courier New"/>
          <w:sz w:val="20"/>
          <w:szCs w:val="20"/>
        </w:rPr>
        <w:t xml:space="preserve">egolamento sulla ripartizione degli importi derivanti dalla condivisione dell’energia della comunità </w:t>
      </w:r>
      <w:r w:rsidR="00EF71E1">
        <w:rPr>
          <w:rFonts w:ascii="Courier New" w:hAnsi="Courier New" w:cs="Courier New"/>
          <w:sz w:val="20"/>
          <w:szCs w:val="20"/>
        </w:rPr>
        <w:t>energetica</w:t>
      </w:r>
      <w:r w:rsidRPr="0090529F">
        <w:rPr>
          <w:rFonts w:ascii="Courier New" w:hAnsi="Courier New" w:cs="Courier New"/>
          <w:sz w:val="20"/>
          <w:szCs w:val="20"/>
        </w:rPr>
        <w:t>;</w:t>
      </w:r>
    </w:p>
    <w:p w14:paraId="25252EF9" w14:textId="77777777"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delibera sullo scioglimento, la trasformazione, la fusione e la scissione dell’Associazione;</w:t>
      </w:r>
    </w:p>
    <w:p w14:paraId="1E87BD9B" w14:textId="77777777"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delibera sulle impugnazioni delle delibere del Consiglio Direttivo che respingono domande di ammissione o che procedono all’esclusione di un associato;</w:t>
      </w:r>
    </w:p>
    <w:p w14:paraId="7B62D173" w14:textId="0C7147D7" w:rsidR="00391D8A" w:rsidRPr="0090529F" w:rsidRDefault="00391D8A">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delibera sull’esclusione degli associati;</w:t>
      </w:r>
    </w:p>
    <w:p w14:paraId="70DDA87E" w14:textId="576C93EE" w:rsidR="00391D8A" w:rsidRPr="0090529F" w:rsidRDefault="00391D8A">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delibera sulle modificazioni dell’atto costitutivo o dello statuto;</w:t>
      </w:r>
    </w:p>
    <w:p w14:paraId="71302878" w14:textId="77777777"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 delibera </w:t>
      </w:r>
      <w:bookmarkStart w:id="19" w:name="_Hlk43909846"/>
      <w:r w:rsidRPr="0090529F">
        <w:rPr>
          <w:rFonts w:ascii="Courier New" w:hAnsi="Courier New" w:cs="Courier New"/>
          <w:sz w:val="20"/>
          <w:szCs w:val="20"/>
        </w:rPr>
        <w:t>sugli altri oggetti ad essa attribuiti dalla Legge o dal presente Statuto</w:t>
      </w:r>
      <w:bookmarkEnd w:id="19"/>
      <w:r w:rsidRPr="0090529F">
        <w:rPr>
          <w:rFonts w:ascii="Courier New" w:hAnsi="Courier New" w:cs="Courier New"/>
          <w:sz w:val="20"/>
          <w:szCs w:val="20"/>
        </w:rPr>
        <w:t>.</w:t>
      </w:r>
    </w:p>
    <w:p w14:paraId="53031B0F" w14:textId="125BC549"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L’Assemblea è convocata dall’Organo Amministrativo, presso la sede dell’Associazione o in altro luogo, almeno una volta all’anno, entro 120 (centoventi) giorni dalla chiusura dell’esercizio, per l’approvazione del bilancio di esercizio e, se richiesto, del bilancio sociale e per il rinnovo delle cariche venute a scadere.</w:t>
      </w:r>
    </w:p>
    <w:p w14:paraId="65AC34B2" w14:textId="176D3D88"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L’assemblea deve inoltre essere convocata ogniqualvolta lo stesso Presidente oppure almeno due membri del Consiglio Direttivo o un decimo degli associati ne ravvisino l’opportunità.</w:t>
      </w:r>
    </w:p>
    <w:p w14:paraId="49E41BCB" w14:textId="62750B6D"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L’assemblea, sia ordinaria che straordinaria, è presieduta dal Presidente del Consiglio Direttivo o, in sua assenza, </w:t>
      </w:r>
      <w:r w:rsidR="0090529F">
        <w:rPr>
          <w:rFonts w:ascii="Courier New" w:hAnsi="Courier New" w:cs="Courier New"/>
          <w:sz w:val="20"/>
          <w:szCs w:val="20"/>
        </w:rPr>
        <w:t>dal</w:t>
      </w:r>
      <w:r w:rsidRPr="0090529F">
        <w:rPr>
          <w:rFonts w:ascii="Courier New" w:hAnsi="Courier New" w:cs="Courier New"/>
          <w:sz w:val="20"/>
          <w:szCs w:val="20"/>
        </w:rPr>
        <w:t xml:space="preserve"> Vicepresidente o, in assenza di entramb</w:t>
      </w:r>
      <w:r w:rsidR="00C874BE" w:rsidRPr="0090529F">
        <w:rPr>
          <w:rFonts w:ascii="Courier New" w:hAnsi="Courier New" w:cs="Courier New"/>
          <w:sz w:val="20"/>
          <w:szCs w:val="20"/>
        </w:rPr>
        <w:t>e le cariche</w:t>
      </w:r>
      <w:r w:rsidRPr="0090529F">
        <w:rPr>
          <w:rFonts w:ascii="Courier New" w:hAnsi="Courier New" w:cs="Courier New"/>
          <w:sz w:val="20"/>
          <w:szCs w:val="20"/>
        </w:rPr>
        <w:t xml:space="preserve">, dal membro più anziano del Consiglio Direttivo. </w:t>
      </w:r>
    </w:p>
    <w:p w14:paraId="0A9AA321" w14:textId="77777777"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L’assemblea è convocata mediante avviso, contenente l’indicazione del giorno, dell’ora, del luogo dell’adunanza, dell’eventuale data di seconda convocazione e l’elenco delle materie da discutere, inviato ad ogni associato a mezzo di strumento di comunicazione che garantisca la prova dell’avvenuta ricezione almeno otto giorni prima dell’assemblea.</w:t>
      </w:r>
    </w:p>
    <w:p w14:paraId="6970E1DB" w14:textId="77777777"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 convocazione è in ogni caso valida se inoltrata all’indirizzo, anche di posta elettronica, comunicato dall’associato nella domanda di ammissione o successivamente variato mediante comunicazione scritta validamente pervenuta all’Associazione.</w:t>
      </w:r>
    </w:p>
    <w:p w14:paraId="1A4600D5" w14:textId="6F26433E" w:rsidR="005046CD" w:rsidRPr="0090529F" w:rsidRDefault="005046CD" w:rsidP="005046C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L’avviso di convocazione deve pervenire agli aventi diritto almeno 8(otto) giorni prima della data fissata per l’assemblea.</w:t>
      </w:r>
    </w:p>
    <w:p w14:paraId="3E94BE39" w14:textId="7199241B"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Le convocazioni delle assemblee per la nomina del Consiglio Direttivo devono essere effettuate mediante avviso scritto da recapitarsi ai singoli associati almeno </w:t>
      </w:r>
      <w:r w:rsidR="00275B7A">
        <w:rPr>
          <w:rFonts w:ascii="Courier New" w:hAnsi="Courier New" w:cs="Courier New"/>
          <w:sz w:val="20"/>
          <w:szCs w:val="20"/>
        </w:rPr>
        <w:t>8</w:t>
      </w:r>
      <w:r w:rsidRPr="0090529F">
        <w:rPr>
          <w:rFonts w:ascii="Courier New" w:hAnsi="Courier New" w:cs="Courier New"/>
          <w:sz w:val="20"/>
          <w:szCs w:val="20"/>
        </w:rPr>
        <w:t xml:space="preserve"> giorni prima della </w:t>
      </w:r>
      <w:r w:rsidRPr="0090529F">
        <w:rPr>
          <w:rFonts w:ascii="Courier New" w:hAnsi="Courier New" w:cs="Courier New"/>
          <w:sz w:val="20"/>
          <w:szCs w:val="20"/>
        </w:rPr>
        <w:lastRenderedPageBreak/>
        <w:t>data prevista per la riunione, sempre con qualunque mezzo idoneo ad assicurare la prova dell’avvenuto ricevimento.</w:t>
      </w:r>
    </w:p>
    <w:p w14:paraId="28482FC8"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In difetto di convocazione, saranno ugualmente valide le riunioni cui partecipino di persona o siano rappresentati per delega tutti gli associati.</w:t>
      </w:r>
    </w:p>
    <w:p w14:paraId="745DE3FE" w14:textId="29757E2D"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Hanno diritto di voto tutti gli associati iscritti al momento della convocazione. Si considera quale data d’iscrizione quella in cui è stata adottata la delibera di ammissione dell’associato.</w:t>
      </w:r>
    </w:p>
    <w:p w14:paraId="51008D65"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Ciascun associato esprime un solo voto. </w:t>
      </w:r>
    </w:p>
    <w:p w14:paraId="4F0B296A" w14:textId="3DB06078"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L’assemblea ordinaria è validamente costituita in prima convocazione quando sia presente o rappresentata almeno la metà più uno degli associati. In seconda convocazione, da effettuarsi dopo che siano trascorse almeno </w:t>
      </w:r>
      <w:r w:rsidR="00F550D4" w:rsidRPr="0090529F">
        <w:rPr>
          <w:rFonts w:ascii="Courier New" w:hAnsi="Courier New" w:cs="Courier New"/>
          <w:sz w:val="20"/>
          <w:szCs w:val="20"/>
        </w:rPr>
        <w:t>due</w:t>
      </w:r>
      <w:r w:rsidRPr="0090529F">
        <w:rPr>
          <w:rFonts w:ascii="Courier New" w:hAnsi="Courier New" w:cs="Courier New"/>
          <w:sz w:val="20"/>
          <w:szCs w:val="20"/>
        </w:rPr>
        <w:t xml:space="preserve"> ore dalla prima, l’assemblea è validamente costituita qualunque sia il numero degli associati intervenuti o rappresentati. Le deliberazioni dell’assemblea ordinaria sono assunte col voto favorevole della maggioranza assoluta dei </w:t>
      </w:r>
      <w:r w:rsidR="0043612D" w:rsidRPr="0090529F">
        <w:rPr>
          <w:rFonts w:ascii="Courier New" w:hAnsi="Courier New" w:cs="Courier New"/>
          <w:sz w:val="20"/>
          <w:szCs w:val="20"/>
        </w:rPr>
        <w:t>votanti</w:t>
      </w:r>
      <w:r w:rsidRPr="0090529F">
        <w:rPr>
          <w:rFonts w:ascii="Courier New" w:hAnsi="Courier New" w:cs="Courier New"/>
          <w:sz w:val="20"/>
          <w:szCs w:val="20"/>
        </w:rPr>
        <w:t>.</w:t>
      </w:r>
    </w:p>
    <w:p w14:paraId="4CC3B007" w14:textId="220902A9" w:rsidR="00F57BDC"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L’assemblea straordinaria è validamente costituita alle stesse condizioni di quanto previsto per l’assemblea ordinaria. </w:t>
      </w:r>
    </w:p>
    <w:p w14:paraId="044624B0"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Il voto si esercita in modo palese.</w:t>
      </w:r>
    </w:p>
    <w:p w14:paraId="37349BAB" w14:textId="0C0C7E16"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Nelle deliberazioni che riguardano la loro responsabilità i componenti </w:t>
      </w:r>
      <w:r w:rsidR="00275B7A">
        <w:rPr>
          <w:rFonts w:ascii="Courier New" w:hAnsi="Courier New" w:cs="Courier New"/>
          <w:sz w:val="20"/>
          <w:szCs w:val="20"/>
        </w:rPr>
        <w:t>del</w:t>
      </w:r>
      <w:r w:rsidRPr="0090529F">
        <w:rPr>
          <w:rFonts w:ascii="Courier New" w:hAnsi="Courier New" w:cs="Courier New"/>
          <w:sz w:val="20"/>
          <w:szCs w:val="20"/>
        </w:rPr>
        <w:t xml:space="preserve"> Consiglio Direttivo non hanno diritto di voto</w:t>
      </w:r>
      <w:r w:rsidR="001165D2">
        <w:rPr>
          <w:rFonts w:ascii="Courier New" w:hAnsi="Courier New" w:cs="Courier New"/>
          <w:sz w:val="20"/>
          <w:szCs w:val="20"/>
        </w:rPr>
        <w:t>.</w:t>
      </w:r>
    </w:p>
    <w:p w14:paraId="7844CD27"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L’assemblea si svolge normalmente alla presenza contestuale degli associati partecipanti o dei loro delegati nel luogo fissato dall’avviso di convocazione.</w:t>
      </w:r>
    </w:p>
    <w:p w14:paraId="027F4FCD" w14:textId="324EBE96" w:rsidR="003A4BCB" w:rsidRPr="0090529F" w:rsidRDefault="00733605" w:rsidP="003A4BCB">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L</w:t>
      </w:r>
      <w:r w:rsidR="003A4BCB" w:rsidRPr="0090529F">
        <w:rPr>
          <w:rFonts w:ascii="Courier New" w:hAnsi="Courier New" w:cs="Courier New"/>
          <w:sz w:val="20"/>
          <w:szCs w:val="20"/>
        </w:rPr>
        <w:t>e riunioni dell’assemblea possono svolgersi anche con modalità non contestuali ossia in audio o video conferenza, purché ricorrano le seguenti condizioni, di cui si darà atto nel verbale:</w:t>
      </w:r>
    </w:p>
    <w:p w14:paraId="69251E0C"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a) che sia consentito al Presidente dell’assemblea l’accertamento dell’identità degli intervenuti non personalmente presenti;</w:t>
      </w:r>
    </w:p>
    <w:p w14:paraId="4FFEA381"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b) che sia consentito al verbalizzante di percepire il modo adeguato i fatti e gli atti compiuti nella riunione;</w:t>
      </w:r>
    </w:p>
    <w:p w14:paraId="76D360FB"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c) che sia consentito a tutti gli intervenuti di partecipare alla discussione e alla votazione simultanea agli argomenti posti all’ordine del giorno, nonché di visionare, ricevere e trasmettere documenti.</w:t>
      </w:r>
    </w:p>
    <w:p w14:paraId="7F773E3C" w14:textId="28D38B20"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2828FF">
        <w:rPr>
          <w:rFonts w:ascii="Courier New" w:hAnsi="Courier New" w:cs="Courier New"/>
          <w:b/>
          <w:bCs/>
          <w:sz w:val="20"/>
          <w:szCs w:val="20"/>
          <w:highlight w:val="green"/>
        </w:rPr>
        <w:t xml:space="preserve">Articolo 8 - Consiglio Direttivo </w:t>
      </w:r>
      <w:r w:rsidR="00F80B25" w:rsidRPr="002828FF">
        <w:rPr>
          <w:rFonts w:ascii="Courier New" w:hAnsi="Courier New" w:cs="Courier New"/>
          <w:b/>
          <w:bCs/>
          <w:sz w:val="20"/>
          <w:szCs w:val="20"/>
          <w:highlight w:val="green"/>
        </w:rPr>
        <w:t>–</w:t>
      </w:r>
      <w:r w:rsidR="00917246" w:rsidRPr="002828FF">
        <w:rPr>
          <w:rFonts w:ascii="Courier New" w:hAnsi="Courier New" w:cs="Courier New"/>
          <w:b/>
          <w:bCs/>
          <w:sz w:val="20"/>
          <w:szCs w:val="20"/>
          <w:highlight w:val="green"/>
        </w:rPr>
        <w:t xml:space="preserve"> </w:t>
      </w:r>
      <w:r w:rsidRPr="002828FF">
        <w:rPr>
          <w:rFonts w:ascii="Courier New" w:hAnsi="Courier New" w:cs="Courier New"/>
          <w:b/>
          <w:bCs/>
          <w:sz w:val="20"/>
          <w:szCs w:val="20"/>
          <w:highlight w:val="green"/>
        </w:rPr>
        <w:t>Tesoriere</w:t>
      </w:r>
    </w:p>
    <w:p w14:paraId="35932DF5" w14:textId="5F4DDD16" w:rsidR="00EF1F39" w:rsidRPr="002828FF" w:rsidRDefault="00372D42" w:rsidP="00EF1F39">
      <w:pPr>
        <w:widowControl w:val="0"/>
        <w:autoSpaceDE w:val="0"/>
        <w:autoSpaceDN w:val="0"/>
        <w:adjustRightInd w:val="0"/>
        <w:spacing w:after="0" w:line="285" w:lineRule="atLeast"/>
        <w:jc w:val="both"/>
        <w:rPr>
          <w:rFonts w:ascii="Courier New" w:hAnsi="Courier New" w:cs="Courier New"/>
          <w:sz w:val="20"/>
          <w:szCs w:val="20"/>
        </w:rPr>
      </w:pPr>
      <w:commentRangeStart w:id="20"/>
      <w:r w:rsidRPr="002828FF">
        <w:rPr>
          <w:rFonts w:ascii="Courier New" w:hAnsi="Courier New" w:cs="Courier New"/>
          <w:sz w:val="20"/>
          <w:szCs w:val="20"/>
          <w:highlight w:val="green"/>
        </w:rPr>
        <w:t xml:space="preserve">Il Consiglio Direttivo è composto </w:t>
      </w:r>
      <w:r w:rsidR="00F57BDC" w:rsidRPr="002828FF">
        <w:rPr>
          <w:rFonts w:ascii="Courier New" w:hAnsi="Courier New" w:cs="Courier New"/>
          <w:sz w:val="20"/>
          <w:szCs w:val="20"/>
          <w:highlight w:val="green"/>
        </w:rPr>
        <w:t xml:space="preserve">da </w:t>
      </w:r>
      <w:r w:rsidR="00EF1F39" w:rsidRPr="002828FF">
        <w:rPr>
          <w:rFonts w:ascii="Courier New" w:hAnsi="Courier New" w:cs="Courier New"/>
          <w:sz w:val="20"/>
          <w:szCs w:val="20"/>
          <w:highlight w:val="green"/>
        </w:rPr>
        <w:t xml:space="preserve">tre </w:t>
      </w:r>
      <w:r w:rsidR="00F57BDC" w:rsidRPr="002828FF">
        <w:rPr>
          <w:rFonts w:ascii="Courier New" w:hAnsi="Courier New" w:cs="Courier New"/>
          <w:sz w:val="20"/>
          <w:szCs w:val="20"/>
          <w:highlight w:val="green"/>
        </w:rPr>
        <w:t>membri</w:t>
      </w:r>
      <w:r w:rsidR="00EF1F39" w:rsidRPr="002828FF">
        <w:rPr>
          <w:rFonts w:ascii="Courier New" w:hAnsi="Courier New" w:cs="Courier New"/>
          <w:sz w:val="20"/>
          <w:szCs w:val="20"/>
          <w:highlight w:val="green"/>
        </w:rPr>
        <w:t>: due</w:t>
      </w:r>
      <w:r w:rsidRPr="002828FF">
        <w:rPr>
          <w:rFonts w:ascii="Courier New" w:hAnsi="Courier New" w:cs="Courier New"/>
          <w:sz w:val="20"/>
          <w:szCs w:val="20"/>
          <w:highlight w:val="green"/>
        </w:rPr>
        <w:t xml:space="preserve"> eletti dall’assemblea degli associati</w:t>
      </w:r>
      <w:r w:rsidR="00EF1F39" w:rsidRPr="002828FF">
        <w:rPr>
          <w:rFonts w:ascii="Courier New" w:hAnsi="Courier New" w:cs="Courier New"/>
          <w:sz w:val="20"/>
          <w:szCs w:val="20"/>
          <w:highlight w:val="green"/>
        </w:rPr>
        <w:t xml:space="preserve"> oltre al Sindaco pro tempore di ________.</w:t>
      </w:r>
    </w:p>
    <w:p w14:paraId="7D5E0236" w14:textId="1C63C0F2" w:rsidR="00E93976" w:rsidRPr="002828FF" w:rsidRDefault="00EF1F39">
      <w:pPr>
        <w:widowControl w:val="0"/>
        <w:autoSpaceDE w:val="0"/>
        <w:autoSpaceDN w:val="0"/>
        <w:adjustRightInd w:val="0"/>
        <w:spacing w:after="0" w:line="285" w:lineRule="atLeast"/>
        <w:jc w:val="both"/>
        <w:rPr>
          <w:rFonts w:ascii="Courier New" w:hAnsi="Courier New" w:cs="Courier New"/>
          <w:sz w:val="20"/>
          <w:szCs w:val="20"/>
        </w:rPr>
      </w:pPr>
      <w:r w:rsidRPr="002828FF">
        <w:rPr>
          <w:rFonts w:ascii="Courier New" w:hAnsi="Courier New" w:cs="Courier New"/>
          <w:sz w:val="20"/>
          <w:szCs w:val="20"/>
        </w:rPr>
        <w:t>Il Sindaco di _________è, pertanto, membro di diritto del Consiglio Direttivo della Comunità Energetica, in virtù del ruolo di promotore della Comunità energetica svolto dal Comune di ____________, delle finalità di interesse generale a cui è condizionata la costituzione della Comunità e dallo spirito solidaristico e di mutua cooperazione per cui sorge la Comunità stessa.</w:t>
      </w:r>
      <w:r w:rsidRPr="002828FF">
        <w:rPr>
          <w:rFonts w:ascii="Courier New" w:hAnsi="Courier New" w:cs="Courier New"/>
          <w:color w:val="C00000"/>
          <w:sz w:val="20"/>
          <w:szCs w:val="20"/>
        </w:rPr>
        <w:t xml:space="preserve"> Il Sindaco pro tempore può operare in proprio o per mezzo di un suo delegato</w:t>
      </w:r>
      <w:r w:rsidR="00372D42" w:rsidRPr="002828FF">
        <w:rPr>
          <w:rFonts w:ascii="Courier New" w:hAnsi="Courier New" w:cs="Courier New"/>
          <w:sz w:val="20"/>
          <w:szCs w:val="20"/>
        </w:rPr>
        <w:t xml:space="preserve">. </w:t>
      </w:r>
      <w:commentRangeEnd w:id="20"/>
      <w:r w:rsidR="00E93976" w:rsidRPr="002828FF">
        <w:rPr>
          <w:rStyle w:val="Rimandocommento"/>
        </w:rPr>
        <w:commentReference w:id="20"/>
      </w:r>
    </w:p>
    <w:p w14:paraId="4F48D144" w14:textId="46C9CD2B" w:rsidR="003A4BCB"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2828FF">
        <w:rPr>
          <w:rFonts w:ascii="Courier New" w:hAnsi="Courier New" w:cs="Courier New"/>
          <w:sz w:val="20"/>
          <w:szCs w:val="20"/>
        </w:rPr>
        <w:t>Il Consig</w:t>
      </w:r>
      <w:r w:rsidR="00BB2C17" w:rsidRPr="002828FF">
        <w:rPr>
          <w:rFonts w:ascii="Courier New" w:hAnsi="Courier New" w:cs="Courier New"/>
          <w:sz w:val="20"/>
          <w:szCs w:val="20"/>
        </w:rPr>
        <w:t xml:space="preserve">lio Direttivo dura in carica </w:t>
      </w:r>
      <w:r w:rsidR="00353C34" w:rsidRPr="002828FF">
        <w:rPr>
          <w:rFonts w:ascii="Courier New" w:hAnsi="Courier New" w:cs="Courier New"/>
          <w:sz w:val="20"/>
          <w:szCs w:val="20"/>
        </w:rPr>
        <w:t xml:space="preserve">tre </w:t>
      </w:r>
      <w:r w:rsidR="003A4BCB" w:rsidRPr="002828FF">
        <w:rPr>
          <w:rFonts w:ascii="Courier New" w:hAnsi="Courier New" w:cs="Courier New"/>
          <w:sz w:val="20"/>
          <w:szCs w:val="20"/>
        </w:rPr>
        <w:t>esercizi</w:t>
      </w:r>
      <w:r w:rsidR="005F111B" w:rsidRPr="002828FF">
        <w:rPr>
          <w:rFonts w:ascii="Courier New" w:hAnsi="Courier New" w:cs="Courier New"/>
          <w:sz w:val="20"/>
          <w:szCs w:val="20"/>
        </w:rPr>
        <w:t>,</w:t>
      </w:r>
      <w:r w:rsidR="003A4BCB" w:rsidRPr="002828FF">
        <w:rPr>
          <w:rFonts w:ascii="Courier New" w:hAnsi="Courier New" w:cs="Courier New"/>
          <w:sz w:val="20"/>
          <w:szCs w:val="20"/>
        </w:rPr>
        <w:t xml:space="preserve"> cioè fino</w:t>
      </w:r>
      <w:r w:rsidR="003A4BCB" w:rsidRPr="0090529F">
        <w:rPr>
          <w:rFonts w:ascii="Courier New" w:hAnsi="Courier New" w:cs="Courier New"/>
          <w:sz w:val="20"/>
          <w:szCs w:val="20"/>
        </w:rPr>
        <w:t xml:space="preserve"> </w:t>
      </w:r>
      <w:r w:rsidR="003A4BCB" w:rsidRPr="0090529F">
        <w:rPr>
          <w:rFonts w:ascii="Courier New" w:hAnsi="Courier New" w:cs="Courier New"/>
          <w:sz w:val="20"/>
          <w:szCs w:val="20"/>
        </w:rPr>
        <w:lastRenderedPageBreak/>
        <w:t xml:space="preserve">all’assemblea convocata per l’approvazione del bilancio del terzo esercizio successivo a quello nel corso del quale la nomina è stata effettuata, </w:t>
      </w:r>
      <w:r w:rsidRPr="0090529F">
        <w:rPr>
          <w:rFonts w:ascii="Courier New" w:hAnsi="Courier New" w:cs="Courier New"/>
          <w:sz w:val="20"/>
          <w:szCs w:val="20"/>
        </w:rPr>
        <w:t>salva diversa previsione in sede di nomina e i suoi membri sono rieleggibili. I consiglieri vengono eletti dall’assemblea degli associati</w:t>
      </w:r>
      <w:r w:rsidR="0043612D" w:rsidRPr="0090529F">
        <w:rPr>
          <w:rFonts w:ascii="Courier New" w:hAnsi="Courier New" w:cs="Courier New"/>
          <w:sz w:val="20"/>
          <w:szCs w:val="20"/>
        </w:rPr>
        <w:t>.</w:t>
      </w:r>
      <w:r w:rsidRPr="0090529F">
        <w:rPr>
          <w:rFonts w:ascii="Courier New" w:hAnsi="Courier New" w:cs="Courier New"/>
          <w:sz w:val="20"/>
          <w:szCs w:val="20"/>
        </w:rPr>
        <w:t xml:space="preserve"> </w:t>
      </w:r>
      <w:r w:rsidR="00917246" w:rsidRPr="0000331E">
        <w:rPr>
          <w:rFonts w:ascii="Courier New" w:hAnsi="Courier New" w:cs="Courier New"/>
          <w:sz w:val="20"/>
          <w:szCs w:val="20"/>
        </w:rPr>
        <w:t xml:space="preserve">I componenti </w:t>
      </w:r>
      <w:r w:rsidR="002828FF">
        <w:rPr>
          <w:rFonts w:ascii="Courier New" w:hAnsi="Courier New" w:cs="Courier New"/>
          <w:sz w:val="20"/>
          <w:szCs w:val="20"/>
        </w:rPr>
        <w:t>del</w:t>
      </w:r>
      <w:r w:rsidR="00917246" w:rsidRPr="0000331E">
        <w:rPr>
          <w:rFonts w:ascii="Courier New" w:hAnsi="Courier New" w:cs="Courier New"/>
          <w:sz w:val="20"/>
          <w:szCs w:val="20"/>
        </w:rPr>
        <w:t xml:space="preserve"> Consiglio Direttivo sono scelti fra gli associati persone fisiche ovvero indicate dagli enti giuridici associati.</w:t>
      </w:r>
    </w:p>
    <w:p w14:paraId="67135C69" w14:textId="4EB34AC9" w:rsidR="00E93976" w:rsidRPr="0090529F" w:rsidRDefault="0043612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Chiunque intenda candidarsi alla carica di consigliere</w:t>
      </w:r>
      <w:r w:rsidR="000038BE" w:rsidRPr="0090529F">
        <w:rPr>
          <w:rFonts w:ascii="Courier New" w:hAnsi="Courier New" w:cs="Courier New"/>
          <w:sz w:val="20"/>
          <w:szCs w:val="20"/>
        </w:rPr>
        <w:t xml:space="preserve"> dovrà darne comunicazione al</w:t>
      </w:r>
      <w:r w:rsidR="00E93976" w:rsidRPr="0090529F">
        <w:rPr>
          <w:rFonts w:ascii="Courier New" w:hAnsi="Courier New" w:cs="Courier New"/>
          <w:sz w:val="20"/>
          <w:szCs w:val="20"/>
        </w:rPr>
        <w:t xml:space="preserve">l’assemblea dei soci </w:t>
      </w:r>
      <w:r w:rsidR="000038BE" w:rsidRPr="0090529F">
        <w:rPr>
          <w:rFonts w:ascii="Courier New" w:hAnsi="Courier New" w:cs="Courier New"/>
          <w:sz w:val="20"/>
          <w:szCs w:val="20"/>
        </w:rPr>
        <w:t>entro 30</w:t>
      </w:r>
      <w:r w:rsidRPr="0090529F">
        <w:rPr>
          <w:rFonts w:ascii="Courier New" w:hAnsi="Courier New" w:cs="Courier New"/>
          <w:sz w:val="20"/>
          <w:szCs w:val="20"/>
        </w:rPr>
        <w:t xml:space="preserve"> giorni dalla data dell’assemblea. </w:t>
      </w:r>
    </w:p>
    <w:p w14:paraId="142A602C" w14:textId="77777777" w:rsidR="00E93976" w:rsidRPr="0090529F" w:rsidRDefault="0043612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Tutti i consiglieri uscenti si intenderanno automaticamente ricandidati, salvo loro diversa comunicazione. </w:t>
      </w:r>
    </w:p>
    <w:p w14:paraId="0ECF43DE" w14:textId="77777777" w:rsidR="00E93976"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Nel caso in cui, per dimissioni o altra causa, uno dei membri del Consiglio decada dall’incarico, l’assemblea può provvedere alla sua sostituzione ed il nuovo nominato rimane in carica fino allo scadere dell’intero Consiglio. Nel caso decada oltre la metà dei membri del Consiglio, l’assemblea degli associati deve provvedere alla nomina del nuovo Consiglio. </w:t>
      </w:r>
    </w:p>
    <w:p w14:paraId="1C9B72FE" w14:textId="528BDD9A"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 consiglieri che</w:t>
      </w:r>
      <w:r w:rsidR="003A4BCB" w:rsidRPr="0090529F">
        <w:rPr>
          <w:rFonts w:ascii="Courier New" w:hAnsi="Courier New" w:cs="Courier New"/>
          <w:sz w:val="20"/>
          <w:szCs w:val="20"/>
        </w:rPr>
        <w:t xml:space="preserve"> </w:t>
      </w:r>
      <w:r w:rsidRPr="0090529F">
        <w:rPr>
          <w:rFonts w:ascii="Courier New" w:hAnsi="Courier New" w:cs="Courier New"/>
          <w:sz w:val="20"/>
          <w:szCs w:val="20"/>
        </w:rPr>
        <w:t>non intervengano per tre sedute consecutive alle riunioni del Consiglio, sono considerati dimissionari.</w:t>
      </w:r>
    </w:p>
    <w:p w14:paraId="12974308"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Al Consiglio Direttivo spetta di:</w:t>
      </w:r>
    </w:p>
    <w:p w14:paraId="4FF34BB1"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curare l’esecuzione delle deliberazioni dell’assemblea;</w:t>
      </w:r>
    </w:p>
    <w:p w14:paraId="43ABB192"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redigere i programmi delle attività associative previste dallo statuto sulla base delle linee approvate dall’assemblea degli associati;</w:t>
      </w:r>
    </w:p>
    <w:p w14:paraId="15AF13F6"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convocare l’Assemblea degli associati;</w:t>
      </w:r>
    </w:p>
    <w:p w14:paraId="789D8F4B" w14:textId="21FCF23C" w:rsidR="003A4BCB"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redigere il bilancio di esercizio e se richiesto il bilancio sociale;</w:t>
      </w:r>
    </w:p>
    <w:p w14:paraId="7FE5A9CE" w14:textId="21DF9085" w:rsidR="001E3B6C" w:rsidRPr="0090529F" w:rsidRDefault="001E3B6C" w:rsidP="003A4BCB">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 nominare al proprio interno il Presidente e il Vicepresidente;</w:t>
      </w:r>
    </w:p>
    <w:p w14:paraId="2187ABDD"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deliberare sulle domande di nuove adesioni;</w:t>
      </w:r>
    </w:p>
    <w:p w14:paraId="54308284" w14:textId="4F8F22A9" w:rsidR="00372D42" w:rsidRPr="0090529F" w:rsidRDefault="00F57BDC">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w:t>
      </w:r>
      <w:r w:rsidR="00E93976" w:rsidRPr="0090529F">
        <w:rPr>
          <w:rFonts w:ascii="Courier New" w:hAnsi="Courier New" w:cs="Courier New"/>
          <w:sz w:val="20"/>
          <w:szCs w:val="20"/>
        </w:rPr>
        <w:t xml:space="preserve"> </w:t>
      </w:r>
      <w:r w:rsidR="00372D42" w:rsidRPr="0090529F">
        <w:rPr>
          <w:rFonts w:ascii="Courier New" w:hAnsi="Courier New" w:cs="Courier New"/>
          <w:sz w:val="20"/>
          <w:szCs w:val="20"/>
        </w:rPr>
        <w:t>deliberare circa l’esclusione degli associati;</w:t>
      </w:r>
    </w:p>
    <w:p w14:paraId="0F489A73" w14:textId="635DD68E" w:rsidR="003A4BCB" w:rsidRPr="0090529F" w:rsidRDefault="001E3B6C" w:rsidP="003A4BCB">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 xml:space="preserve">- </w:t>
      </w:r>
      <w:r w:rsidR="00372D42" w:rsidRPr="0090529F">
        <w:rPr>
          <w:rFonts w:ascii="Courier New" w:hAnsi="Courier New" w:cs="Courier New"/>
          <w:sz w:val="20"/>
          <w:szCs w:val="20"/>
        </w:rPr>
        <w:t>provvedere agli affari di ordinaria e straordinaria amministrazione che non spettino all’assemblea degli associati</w:t>
      </w:r>
      <w:r w:rsidR="003A4BCB" w:rsidRPr="0090529F">
        <w:rPr>
          <w:rFonts w:ascii="Courier New" w:hAnsi="Courier New" w:cs="Courier New"/>
          <w:sz w:val="20"/>
          <w:szCs w:val="20"/>
        </w:rPr>
        <w:t>, compiendo tutti gli atti a contenuto e valenza patrimoniale riferiti o riferibili all’Associazione, fra i quali acquistare o alienare beni mobili ed immobili, accettare e/o rinunciare ad eredità e legati o donazioni, determinare l’impiego dei contributi e più in generale dei mezzi finanziari dell’Associazione, contrarre con Banche e Istituti di credito, con altre istituzioni pubbliche e private e con la Pubblica Amministrazione;</w:t>
      </w:r>
    </w:p>
    <w:p w14:paraId="6F59F8B4"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sottoporre all’assemblea proposte e mozioni;</w:t>
      </w:r>
    </w:p>
    <w:p w14:paraId="69A703CE"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consentire la partecipazione dell’Associazione a bandi, gare, procedure selettive ad evidenza pubblica comunque denominate anche mediante partecipazioni ad ATI (Associazioni Temporanee di Impresa), ATS (Associazioni Temporanee di Scopo), Consorzi, contratti di Reti fra Imprese, o altre modalità simili o assimilate;</w:t>
      </w:r>
    </w:p>
    <w:p w14:paraId="4749DDC3"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conferire mandati/incarichi a soggetti terzi per il compimento di singoli atti;</w:t>
      </w:r>
    </w:p>
    <w:p w14:paraId="77CD5934" w14:textId="77777777"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promuovere e organizzare gli eventi associativi;</w:t>
      </w:r>
    </w:p>
    <w:p w14:paraId="1BE41827" w14:textId="2BB86E83" w:rsidR="003A4BCB" w:rsidRPr="0090529F" w:rsidRDefault="003A4BCB" w:rsidP="003A4BCB">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lastRenderedPageBreak/>
        <w:t>Il Consiglio può attribuire ad uno o più dei propri componenti specifiche deleghe per il compimento di atti o categorie di atti determinati.</w:t>
      </w:r>
    </w:p>
    <w:p w14:paraId="6E1A9450" w14:textId="192F9E29"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Il Consiglio Direttivo è presieduto dal Presidente; in caso di sua </w:t>
      </w:r>
      <w:r w:rsidR="00A33DF7" w:rsidRPr="0090529F">
        <w:rPr>
          <w:rFonts w:ascii="Courier New" w:hAnsi="Courier New" w:cs="Courier New"/>
          <w:sz w:val="20"/>
          <w:szCs w:val="20"/>
        </w:rPr>
        <w:t xml:space="preserve">assenza </w:t>
      </w:r>
      <w:r w:rsidR="00876E03" w:rsidRPr="0090529F">
        <w:rPr>
          <w:rFonts w:ascii="Courier New" w:hAnsi="Courier New" w:cs="Courier New"/>
          <w:sz w:val="20"/>
          <w:szCs w:val="20"/>
        </w:rPr>
        <w:t>dal</w:t>
      </w:r>
      <w:r w:rsidRPr="0090529F">
        <w:rPr>
          <w:rFonts w:ascii="Courier New" w:hAnsi="Courier New" w:cs="Courier New"/>
          <w:sz w:val="20"/>
          <w:szCs w:val="20"/>
        </w:rPr>
        <w:t xml:space="preserve"> Vicepresidente</w:t>
      </w:r>
      <w:r w:rsidR="003A4BCB" w:rsidRPr="0090529F">
        <w:rPr>
          <w:rFonts w:ascii="Courier New" w:hAnsi="Courier New" w:cs="Courier New"/>
          <w:sz w:val="20"/>
          <w:szCs w:val="20"/>
        </w:rPr>
        <w:t>.</w:t>
      </w:r>
    </w:p>
    <w:p w14:paraId="143B5D20" w14:textId="77777777" w:rsidR="00F80B25" w:rsidRPr="0090529F" w:rsidRDefault="00372D42"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Il Consiglio è convocato ogni qualvolta il Presidente o, in sua vece, </w:t>
      </w:r>
      <w:r w:rsidR="00E93976" w:rsidRPr="0090529F">
        <w:rPr>
          <w:rFonts w:ascii="Courier New" w:hAnsi="Courier New" w:cs="Courier New"/>
          <w:sz w:val="20"/>
          <w:szCs w:val="20"/>
        </w:rPr>
        <w:t>il</w:t>
      </w:r>
      <w:r w:rsidRPr="0090529F">
        <w:rPr>
          <w:rFonts w:ascii="Courier New" w:hAnsi="Courier New" w:cs="Courier New"/>
          <w:sz w:val="20"/>
          <w:szCs w:val="20"/>
        </w:rPr>
        <w:t xml:space="preserve"> Vicepresidente lo ritenga opportuno o quando almeno </w:t>
      </w:r>
      <w:r w:rsidR="00F57BDC" w:rsidRPr="0090529F">
        <w:rPr>
          <w:rFonts w:ascii="Courier New" w:hAnsi="Courier New" w:cs="Courier New"/>
          <w:sz w:val="20"/>
          <w:szCs w:val="20"/>
        </w:rPr>
        <w:t xml:space="preserve">due componenti </w:t>
      </w:r>
      <w:r w:rsidRPr="0090529F">
        <w:rPr>
          <w:rFonts w:ascii="Courier New" w:hAnsi="Courier New" w:cs="Courier New"/>
          <w:sz w:val="20"/>
          <w:szCs w:val="20"/>
        </w:rPr>
        <w:t>ne faccia</w:t>
      </w:r>
      <w:r w:rsidR="00F722C0" w:rsidRPr="0090529F">
        <w:rPr>
          <w:rFonts w:ascii="Courier New" w:hAnsi="Courier New" w:cs="Courier New"/>
          <w:sz w:val="20"/>
          <w:szCs w:val="20"/>
        </w:rPr>
        <w:t>no</w:t>
      </w:r>
      <w:r w:rsidRPr="0090529F">
        <w:rPr>
          <w:rFonts w:ascii="Courier New" w:hAnsi="Courier New" w:cs="Courier New"/>
          <w:sz w:val="20"/>
          <w:szCs w:val="20"/>
        </w:rPr>
        <w:t xml:space="preserve"> richiesta. </w:t>
      </w:r>
    </w:p>
    <w:p w14:paraId="44705D01"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 convocazione è effettuata mediante avviso contenente l’indicazione del giorno, dell’ora, del luogo dell’adunanza e l’elenco delle materie da discutere, spedito a mezzo di strumento di comunicazione che in ogni caso garantisca la prova dell’avvenuta ricezione.</w:t>
      </w:r>
    </w:p>
    <w:p w14:paraId="25ACDB0A"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 convocazione deve pervenire a ciascuno degli aventi diritto almeno 7 (sette) giorni prima della riunione; nei casi di indifferibile urgenza può essere convocato con un preavviso di almeno 48 (quarantotto) ore.</w:t>
      </w:r>
    </w:p>
    <w:p w14:paraId="735BC2C8"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Alle riunioni del Consiglio Direttivo hanno diritto di intervenire, senza diritto di voto, i componenti l’Organo di Controllo.</w:t>
      </w:r>
    </w:p>
    <w:p w14:paraId="224C5CAF" w14:textId="0C2911E4"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Il Consiglio è in ogni caso validamente costituito, anche in assenza di formale convocazione, quando siano presenti tutti i suoi componenti in carica, purché i componenti </w:t>
      </w:r>
      <w:r w:rsidR="002828FF">
        <w:rPr>
          <w:rFonts w:ascii="Courier New" w:hAnsi="Courier New" w:cs="Courier New"/>
          <w:sz w:val="20"/>
          <w:szCs w:val="20"/>
        </w:rPr>
        <w:t>del</w:t>
      </w:r>
      <w:r w:rsidRPr="0090529F">
        <w:rPr>
          <w:rFonts w:ascii="Courier New" w:hAnsi="Courier New" w:cs="Courier New"/>
          <w:sz w:val="20"/>
          <w:szCs w:val="20"/>
        </w:rPr>
        <w:t>l’Organo di Controllo siano stati informati e non vi si oppongano.</w:t>
      </w:r>
    </w:p>
    <w:p w14:paraId="668C59F2" w14:textId="483D4064"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Il Consiglio Direttivo assume le proprie deliberazioni con la presenza ed il voto favorevole della maggioranza dei votanti, ai quali spetta un solo voto.</w:t>
      </w:r>
    </w:p>
    <w:p w14:paraId="316397D8"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 verbali di ogni riunione del Consiglio Direttivo, redatti a cura del segretario, vengono sottoposti all'approvazione del Consiglio stesso nella riunione successiva e conservati agli atti.</w:t>
      </w:r>
    </w:p>
    <w:p w14:paraId="54C507C5"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Le riunioni del Consiglio Direttivo si possono svolgere anche per audio-conferenza o video-conferenza, alle seguenti condizioni di cui si darà atto nei relativi verbali:</w:t>
      </w:r>
    </w:p>
    <w:p w14:paraId="59F2186B" w14:textId="77777777" w:rsidR="0028453C" w:rsidRPr="0090529F" w:rsidRDefault="0028453C" w:rsidP="0028453C">
      <w:pPr>
        <w:pStyle w:val="Paragrafoelenco"/>
        <w:widowControl w:val="0"/>
        <w:numPr>
          <w:ilvl w:val="0"/>
          <w:numId w:val="2"/>
        </w:numPr>
        <w:autoSpaceDE w:val="0"/>
        <w:autoSpaceDN w:val="0"/>
        <w:adjustRightInd w:val="0"/>
        <w:spacing w:after="0" w:line="285" w:lineRule="atLeast"/>
        <w:ind w:left="426"/>
        <w:jc w:val="both"/>
        <w:rPr>
          <w:rFonts w:ascii="Courier New" w:hAnsi="Courier New" w:cs="Courier New"/>
          <w:sz w:val="20"/>
          <w:szCs w:val="20"/>
        </w:rPr>
      </w:pPr>
      <w:r w:rsidRPr="0090529F">
        <w:rPr>
          <w:rFonts w:ascii="Courier New" w:hAnsi="Courier New" w:cs="Courier New"/>
          <w:sz w:val="20"/>
          <w:szCs w:val="20"/>
        </w:rPr>
        <w:t>che sia consentito al presidente della riunione di accertare l’identità degli intervenuti, regolare lo svolgimento della riunione, constatare e proclamare i risultati della votazione;</w:t>
      </w:r>
    </w:p>
    <w:p w14:paraId="379FB430" w14:textId="77777777" w:rsidR="0028453C" w:rsidRPr="0090529F" w:rsidRDefault="0028453C" w:rsidP="0028453C">
      <w:pPr>
        <w:pStyle w:val="Paragrafoelenco"/>
        <w:widowControl w:val="0"/>
        <w:numPr>
          <w:ilvl w:val="0"/>
          <w:numId w:val="2"/>
        </w:numPr>
        <w:autoSpaceDE w:val="0"/>
        <w:autoSpaceDN w:val="0"/>
        <w:adjustRightInd w:val="0"/>
        <w:spacing w:after="0" w:line="285" w:lineRule="atLeast"/>
        <w:ind w:left="426"/>
        <w:jc w:val="both"/>
        <w:rPr>
          <w:rFonts w:ascii="Courier New" w:hAnsi="Courier New" w:cs="Courier New"/>
          <w:sz w:val="20"/>
          <w:szCs w:val="20"/>
        </w:rPr>
      </w:pPr>
      <w:r w:rsidRPr="0090529F">
        <w:rPr>
          <w:rFonts w:ascii="Courier New" w:hAnsi="Courier New" w:cs="Courier New"/>
          <w:sz w:val="20"/>
          <w:szCs w:val="20"/>
        </w:rPr>
        <w:t>che sia consentito al soggetto verbalizzante di percepire adeguatamente gli eventi della riunione oggetto di verbalizzazione;</w:t>
      </w:r>
    </w:p>
    <w:p w14:paraId="04D05DD2" w14:textId="77777777" w:rsidR="0028453C" w:rsidRPr="0090529F" w:rsidRDefault="0028453C" w:rsidP="0028453C">
      <w:pPr>
        <w:pStyle w:val="Paragrafoelenco"/>
        <w:widowControl w:val="0"/>
        <w:numPr>
          <w:ilvl w:val="0"/>
          <w:numId w:val="2"/>
        </w:numPr>
        <w:autoSpaceDE w:val="0"/>
        <w:autoSpaceDN w:val="0"/>
        <w:adjustRightInd w:val="0"/>
        <w:spacing w:after="0" w:line="285" w:lineRule="atLeast"/>
        <w:ind w:left="426"/>
        <w:jc w:val="both"/>
        <w:rPr>
          <w:rFonts w:ascii="Courier New" w:hAnsi="Courier New" w:cs="Courier New"/>
          <w:sz w:val="20"/>
          <w:szCs w:val="20"/>
        </w:rPr>
      </w:pPr>
      <w:r w:rsidRPr="0090529F">
        <w:rPr>
          <w:rFonts w:ascii="Courier New" w:hAnsi="Courier New" w:cs="Courier New"/>
          <w:sz w:val="20"/>
          <w:szCs w:val="20"/>
        </w:rPr>
        <w:t>che sia consentito agli intervenuti di partecipare alla discussione ed alla votazione simultanea sugli argomenti all’ordine del giorno, nonché di visionare, ricevere o trasmettere documenti.</w:t>
      </w:r>
    </w:p>
    <w:p w14:paraId="429BD426" w14:textId="21896764" w:rsidR="00353C34" w:rsidRPr="0090529F" w:rsidRDefault="00F722C0">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Il Consiglio Direttivo può</w:t>
      </w:r>
      <w:r w:rsidR="00353C34" w:rsidRPr="0090529F">
        <w:rPr>
          <w:rFonts w:ascii="Courier New" w:hAnsi="Courier New" w:cs="Courier New"/>
          <w:sz w:val="20"/>
          <w:szCs w:val="20"/>
        </w:rPr>
        <w:t xml:space="preserve"> eleggere un Tesoriere</w:t>
      </w:r>
      <w:r w:rsidR="00F57BDC" w:rsidRPr="0090529F">
        <w:rPr>
          <w:rFonts w:ascii="Courier New" w:hAnsi="Courier New" w:cs="Courier New"/>
          <w:sz w:val="20"/>
          <w:szCs w:val="20"/>
        </w:rPr>
        <w:t xml:space="preserve"> </w:t>
      </w:r>
      <w:r w:rsidR="00353C34" w:rsidRPr="0090529F">
        <w:rPr>
          <w:rFonts w:ascii="Courier New" w:hAnsi="Courier New" w:cs="Courier New"/>
          <w:sz w:val="20"/>
          <w:szCs w:val="20"/>
        </w:rPr>
        <w:t xml:space="preserve">che dura in carica </w:t>
      </w:r>
      <w:r w:rsidRPr="0090529F">
        <w:rPr>
          <w:rFonts w:ascii="Courier New" w:hAnsi="Courier New" w:cs="Courier New"/>
          <w:sz w:val="20"/>
          <w:szCs w:val="20"/>
        </w:rPr>
        <w:t>uno o più anni ed è rieleggibile</w:t>
      </w:r>
      <w:r w:rsidR="00353C34" w:rsidRPr="0090529F">
        <w:rPr>
          <w:rFonts w:ascii="Courier New" w:hAnsi="Courier New" w:cs="Courier New"/>
          <w:sz w:val="20"/>
          <w:szCs w:val="20"/>
        </w:rPr>
        <w:t>.</w:t>
      </w:r>
    </w:p>
    <w:p w14:paraId="6F26812E" w14:textId="77777777"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Il Tesoriere:</w:t>
      </w:r>
    </w:p>
    <w:p w14:paraId="3336B793" w14:textId="4A145D90"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 </w:t>
      </w:r>
      <w:r w:rsidR="00F722C0" w:rsidRPr="0090529F">
        <w:rPr>
          <w:rFonts w:ascii="Courier New" w:hAnsi="Courier New" w:cs="Courier New"/>
          <w:sz w:val="20"/>
          <w:szCs w:val="20"/>
        </w:rPr>
        <w:t>monitora</w:t>
      </w:r>
      <w:r w:rsidRPr="0090529F">
        <w:rPr>
          <w:rFonts w:ascii="Courier New" w:hAnsi="Courier New" w:cs="Courier New"/>
          <w:sz w:val="20"/>
          <w:szCs w:val="20"/>
        </w:rPr>
        <w:t xml:space="preserve"> </w:t>
      </w:r>
      <w:r w:rsidR="009C7224" w:rsidRPr="0090529F">
        <w:rPr>
          <w:rFonts w:ascii="Courier New" w:hAnsi="Courier New" w:cs="Courier New"/>
          <w:sz w:val="20"/>
          <w:szCs w:val="20"/>
        </w:rPr>
        <w:t xml:space="preserve">i </w:t>
      </w:r>
      <w:r w:rsidRPr="0090529F">
        <w:rPr>
          <w:rFonts w:ascii="Courier New" w:hAnsi="Courier New" w:cs="Courier New"/>
          <w:sz w:val="20"/>
          <w:szCs w:val="20"/>
        </w:rPr>
        <w:t>proventi derivanti dalle attività associative;</w:t>
      </w:r>
    </w:p>
    <w:p w14:paraId="552D519A" w14:textId="2A9289E7" w:rsidR="00AA3453"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 redige il progetto di </w:t>
      </w:r>
      <w:r w:rsidR="00250867" w:rsidRPr="0090529F">
        <w:rPr>
          <w:rFonts w:ascii="Courier New" w:hAnsi="Courier New" w:cs="Courier New"/>
          <w:sz w:val="20"/>
          <w:szCs w:val="20"/>
        </w:rPr>
        <w:t xml:space="preserve">bilancio, preventivo e consuntivo, </w:t>
      </w:r>
      <w:r w:rsidRPr="0090529F">
        <w:rPr>
          <w:rFonts w:ascii="Courier New" w:hAnsi="Courier New" w:cs="Courier New"/>
          <w:sz w:val="20"/>
          <w:szCs w:val="20"/>
        </w:rPr>
        <w:t>da presentare al Consiglio Direttivo</w:t>
      </w:r>
      <w:r w:rsidR="00AA3453" w:rsidRPr="0090529F">
        <w:rPr>
          <w:rFonts w:ascii="Courier New" w:hAnsi="Courier New" w:cs="Courier New"/>
          <w:sz w:val="20"/>
          <w:szCs w:val="20"/>
        </w:rPr>
        <w:t>;</w:t>
      </w:r>
    </w:p>
    <w:p w14:paraId="77AAD99C" w14:textId="49277F17" w:rsidR="00487443" w:rsidRDefault="00AA3453">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lastRenderedPageBreak/>
        <w:t>-</w:t>
      </w:r>
      <w:r w:rsidR="00487443">
        <w:rPr>
          <w:rFonts w:ascii="Courier New" w:hAnsi="Courier New" w:cs="Courier New"/>
          <w:sz w:val="20"/>
          <w:szCs w:val="20"/>
        </w:rPr>
        <w:t xml:space="preserve"> </w:t>
      </w:r>
      <w:r w:rsidRPr="0090529F">
        <w:rPr>
          <w:rFonts w:ascii="Courier New" w:hAnsi="Courier New" w:cs="Courier New"/>
          <w:sz w:val="20"/>
          <w:szCs w:val="20"/>
        </w:rPr>
        <w:t>monitora la gestione economica e finanziaria dell’Associazione</w:t>
      </w:r>
      <w:r w:rsidR="00F57BDC" w:rsidRPr="0090529F">
        <w:rPr>
          <w:rFonts w:ascii="Courier New" w:hAnsi="Courier New" w:cs="Courier New"/>
          <w:sz w:val="20"/>
          <w:szCs w:val="20"/>
        </w:rPr>
        <w:t>.</w:t>
      </w:r>
    </w:p>
    <w:p w14:paraId="523D0B40" w14:textId="605D57DB" w:rsidR="00487443" w:rsidRDefault="00487443">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 xml:space="preserve">- </w:t>
      </w:r>
      <w:commentRangeStart w:id="21"/>
      <w:r>
        <w:rPr>
          <w:rFonts w:ascii="Courier New" w:hAnsi="Courier New" w:cs="Courier New"/>
          <w:sz w:val="20"/>
          <w:szCs w:val="20"/>
        </w:rPr>
        <w:t xml:space="preserve">è responsabile e monitora il </w:t>
      </w:r>
      <w:r w:rsidRPr="00487443">
        <w:rPr>
          <w:rFonts w:ascii="Courier New" w:hAnsi="Courier New" w:cs="Courier New"/>
          <w:sz w:val="20"/>
          <w:szCs w:val="20"/>
        </w:rPr>
        <w:t>riparto dell’energia elettrica condivisa</w:t>
      </w:r>
      <w:r>
        <w:rPr>
          <w:rFonts w:ascii="Courier New" w:hAnsi="Courier New" w:cs="Courier New"/>
          <w:sz w:val="20"/>
          <w:szCs w:val="20"/>
        </w:rPr>
        <w:t>, ai sensi del Regolamento</w:t>
      </w:r>
      <w:r w:rsidRPr="00487443">
        <w:rPr>
          <w:rFonts w:ascii="Courier New" w:hAnsi="Courier New" w:cs="Courier New"/>
          <w:sz w:val="20"/>
          <w:szCs w:val="20"/>
        </w:rPr>
        <w:t xml:space="preserve"> </w:t>
      </w:r>
      <w:r w:rsidRPr="00EF71E1">
        <w:rPr>
          <w:rFonts w:ascii="Courier New" w:hAnsi="Courier New" w:cs="Courier New"/>
          <w:sz w:val="20"/>
          <w:szCs w:val="20"/>
        </w:rPr>
        <w:t xml:space="preserve">sulla ripartizione degli importi derivanti dalla condivisione dell’energia della comunità </w:t>
      </w:r>
      <w:r>
        <w:rPr>
          <w:rFonts w:ascii="Courier New" w:hAnsi="Courier New" w:cs="Courier New"/>
          <w:sz w:val="20"/>
          <w:szCs w:val="20"/>
        </w:rPr>
        <w:t>energetica approvato dall’Assemblea</w:t>
      </w:r>
      <w:r w:rsidR="008520CD">
        <w:rPr>
          <w:rFonts w:ascii="Courier New" w:hAnsi="Courier New" w:cs="Courier New"/>
          <w:sz w:val="20"/>
          <w:szCs w:val="20"/>
        </w:rPr>
        <w:t>, di cui al successivo articolo 14</w:t>
      </w:r>
      <w:r>
        <w:rPr>
          <w:rFonts w:ascii="Courier New" w:hAnsi="Courier New" w:cs="Courier New"/>
          <w:sz w:val="20"/>
          <w:szCs w:val="20"/>
        </w:rPr>
        <w:t>.</w:t>
      </w:r>
    </w:p>
    <w:p w14:paraId="3B384FF9" w14:textId="17B2DDA2" w:rsidR="00487443" w:rsidRPr="0090529F" w:rsidRDefault="00487443">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Qualora non venisse eletto un Tesoriere, le suddette funzioni saranno svolte direttamente dal Direttivo.</w:t>
      </w:r>
      <w:commentRangeEnd w:id="21"/>
      <w:r>
        <w:rPr>
          <w:rStyle w:val="Rimandocommento"/>
        </w:rPr>
        <w:commentReference w:id="21"/>
      </w:r>
    </w:p>
    <w:p w14:paraId="0AE5FC06" w14:textId="77777777"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Articolo 9 - Presidente</w:t>
      </w:r>
    </w:p>
    <w:p w14:paraId="340218EB" w14:textId="77777777" w:rsidR="00C21793"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Il Presidente ha il compito di presiedere il Consiglio Direttivo, nonché l’assemblea degli associati, coordinandone i lavori. </w:t>
      </w:r>
    </w:p>
    <w:p w14:paraId="2938A256" w14:textId="77777777" w:rsidR="00922085"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commentRangeStart w:id="22"/>
      <w:r w:rsidRPr="0090529F">
        <w:rPr>
          <w:rFonts w:ascii="Courier New" w:hAnsi="Courier New" w:cs="Courier New"/>
          <w:sz w:val="20"/>
          <w:szCs w:val="20"/>
        </w:rPr>
        <w:t>Al Presidente è attribuita la rappresentanza legale dell’Associazione di fronte ai terzi ed in giudizio, cura l’esecuzione dei deliberati dell’assemblea e del Consiglio; coordina le attività dell’Associazione; è consegnatario dei mezzi di esercizio e dei beni in uso all</w:t>
      </w:r>
      <w:r w:rsidR="00AA3453" w:rsidRPr="0090529F">
        <w:rPr>
          <w:rFonts w:ascii="Courier New" w:hAnsi="Courier New" w:cs="Courier New"/>
          <w:sz w:val="20"/>
          <w:szCs w:val="20"/>
        </w:rPr>
        <w:t>’</w:t>
      </w:r>
      <w:r w:rsidRPr="0090529F">
        <w:rPr>
          <w:rFonts w:ascii="Courier New" w:hAnsi="Courier New" w:cs="Courier New"/>
          <w:sz w:val="20"/>
          <w:szCs w:val="20"/>
        </w:rPr>
        <w:t>Associazione; firma ogni atto autorizzato dal Consiglio stesso.</w:t>
      </w:r>
      <w:commentRangeEnd w:id="22"/>
      <w:r w:rsidR="009C7224" w:rsidRPr="0090529F">
        <w:rPr>
          <w:rStyle w:val="Rimandocommento"/>
        </w:rPr>
        <w:commentReference w:id="22"/>
      </w:r>
    </w:p>
    <w:p w14:paraId="4F82C5B0" w14:textId="72622F6F" w:rsidR="00372D42" w:rsidRPr="0090529F" w:rsidRDefault="00372D42" w:rsidP="0092208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In caso di urgenza il Presidente può esercitare i poteri del Consiglio Direttivo riferendone tempestivamente allo stesso, ed in ogni caso nella riunione immediatamente successiva.</w:t>
      </w:r>
    </w:p>
    <w:p w14:paraId="406DF569" w14:textId="77777777"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Articolo 10 - Vicepresidente</w:t>
      </w:r>
    </w:p>
    <w:p w14:paraId="556CA020" w14:textId="68983069"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In caso di assenza o impedimento del Presidente, le sue funzioni spettano al Vicepresidente</w:t>
      </w:r>
      <w:r w:rsidR="00AA3453" w:rsidRPr="0090529F">
        <w:rPr>
          <w:rFonts w:ascii="Courier New" w:hAnsi="Courier New" w:cs="Courier New"/>
          <w:sz w:val="20"/>
          <w:szCs w:val="20"/>
        </w:rPr>
        <w:t xml:space="preserve"> più anziano</w:t>
      </w:r>
      <w:r w:rsidRPr="0090529F">
        <w:rPr>
          <w:rFonts w:ascii="Courier New" w:hAnsi="Courier New" w:cs="Courier New"/>
          <w:sz w:val="20"/>
          <w:szCs w:val="20"/>
        </w:rPr>
        <w:t>.</w:t>
      </w:r>
    </w:p>
    <w:p w14:paraId="48EE2B1A" w14:textId="330FB671" w:rsidR="0090529F" w:rsidRDefault="00F80B25" w:rsidP="00F80B25">
      <w:pPr>
        <w:widowControl w:val="0"/>
        <w:autoSpaceDE w:val="0"/>
        <w:autoSpaceDN w:val="0"/>
        <w:adjustRightInd w:val="0"/>
        <w:spacing w:after="0" w:line="285" w:lineRule="atLeast"/>
        <w:jc w:val="both"/>
        <w:rPr>
          <w:rFonts w:ascii="Courier New" w:hAnsi="Courier New" w:cs="Courier New"/>
          <w:b/>
          <w:sz w:val="20"/>
          <w:szCs w:val="20"/>
        </w:rPr>
      </w:pPr>
      <w:r w:rsidRPr="0090529F">
        <w:rPr>
          <w:rFonts w:ascii="Courier New" w:hAnsi="Courier New" w:cs="Courier New"/>
          <w:b/>
          <w:sz w:val="20"/>
          <w:szCs w:val="20"/>
        </w:rPr>
        <w:t xml:space="preserve">Art. 10- bis </w:t>
      </w:r>
      <w:r w:rsidR="0090529F">
        <w:rPr>
          <w:rFonts w:ascii="Courier New" w:hAnsi="Courier New" w:cs="Courier New"/>
          <w:b/>
          <w:sz w:val="20"/>
          <w:szCs w:val="20"/>
        </w:rPr>
        <w:t>–</w:t>
      </w:r>
      <w:r w:rsidRPr="0090529F">
        <w:rPr>
          <w:rFonts w:ascii="Courier New" w:hAnsi="Courier New" w:cs="Courier New"/>
          <w:b/>
          <w:sz w:val="20"/>
          <w:szCs w:val="20"/>
        </w:rPr>
        <w:t xml:space="preserve"> </w:t>
      </w:r>
      <w:r w:rsidR="0090529F">
        <w:rPr>
          <w:rFonts w:ascii="Courier New" w:hAnsi="Courier New" w:cs="Courier New"/>
          <w:b/>
          <w:sz w:val="20"/>
          <w:szCs w:val="20"/>
        </w:rPr>
        <w:t>Segretario</w:t>
      </w:r>
    </w:p>
    <w:p w14:paraId="5C673EDC" w14:textId="7831588D" w:rsidR="0090529F" w:rsidRPr="0090529F" w:rsidRDefault="0090529F" w:rsidP="0090529F">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Il </w:t>
      </w:r>
      <w:r w:rsidR="001165D2">
        <w:rPr>
          <w:rFonts w:ascii="Courier New" w:hAnsi="Courier New" w:cs="Courier New"/>
          <w:sz w:val="20"/>
          <w:szCs w:val="20"/>
        </w:rPr>
        <w:t xml:space="preserve">Consiglio Direttivo può eleggere un </w:t>
      </w:r>
      <w:r w:rsidRPr="0090529F">
        <w:rPr>
          <w:rFonts w:ascii="Courier New" w:hAnsi="Courier New" w:cs="Courier New"/>
          <w:sz w:val="20"/>
          <w:szCs w:val="20"/>
        </w:rPr>
        <w:t>Segretario</w:t>
      </w:r>
      <w:r w:rsidR="001165D2">
        <w:rPr>
          <w:rFonts w:ascii="Courier New" w:hAnsi="Courier New" w:cs="Courier New"/>
          <w:sz w:val="20"/>
          <w:szCs w:val="20"/>
        </w:rPr>
        <w:t>, che</w:t>
      </w:r>
      <w:r w:rsidRPr="0090529F">
        <w:rPr>
          <w:rFonts w:ascii="Courier New" w:hAnsi="Courier New" w:cs="Courier New"/>
          <w:sz w:val="20"/>
          <w:szCs w:val="20"/>
        </w:rPr>
        <w:t xml:space="preserve"> dura in carica uno o più anni, ed è rieleggibile. </w:t>
      </w:r>
    </w:p>
    <w:p w14:paraId="7FE3640C" w14:textId="77777777" w:rsidR="0090529F" w:rsidRPr="0090529F" w:rsidRDefault="0090529F" w:rsidP="0090529F">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Il Segretario:</w:t>
      </w:r>
    </w:p>
    <w:p w14:paraId="5182104D" w14:textId="77777777" w:rsidR="0090529F" w:rsidRPr="0090529F" w:rsidRDefault="0090529F" w:rsidP="0090529F">
      <w:pPr>
        <w:pStyle w:val="Paragrafoelenco"/>
        <w:widowControl w:val="0"/>
        <w:numPr>
          <w:ilvl w:val="0"/>
          <w:numId w:val="8"/>
        </w:numPr>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organizza le riunioni del Consiglio Direttivo e dell’Assemblea;</w:t>
      </w:r>
    </w:p>
    <w:p w14:paraId="05B84234" w14:textId="77777777" w:rsidR="0090529F" w:rsidRPr="0090529F" w:rsidRDefault="0090529F" w:rsidP="0090529F">
      <w:pPr>
        <w:pStyle w:val="Paragrafoelenco"/>
        <w:widowControl w:val="0"/>
        <w:numPr>
          <w:ilvl w:val="0"/>
          <w:numId w:val="8"/>
        </w:numPr>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redige i verbali delle riunioni del Consiglio Direttivo e dell’Assemblea;</w:t>
      </w:r>
    </w:p>
    <w:p w14:paraId="08D06B68" w14:textId="77777777" w:rsidR="0090529F" w:rsidRPr="0090529F" w:rsidRDefault="0090529F" w:rsidP="0090529F">
      <w:pPr>
        <w:pStyle w:val="Paragrafoelenco"/>
        <w:widowControl w:val="0"/>
        <w:numPr>
          <w:ilvl w:val="0"/>
          <w:numId w:val="8"/>
        </w:numPr>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svolge i compiti che gli vengono assegnati dal Presidente;</w:t>
      </w:r>
    </w:p>
    <w:p w14:paraId="3EB53632" w14:textId="77777777" w:rsidR="0090529F" w:rsidRPr="0090529F" w:rsidRDefault="0090529F" w:rsidP="0090529F">
      <w:pPr>
        <w:pStyle w:val="Paragrafoelenco"/>
        <w:widowControl w:val="0"/>
        <w:numPr>
          <w:ilvl w:val="0"/>
          <w:numId w:val="8"/>
        </w:numPr>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ove incaricato in proposito, supporta l’attivazione delle decisioni del Consiglio Direttivo.</w:t>
      </w:r>
    </w:p>
    <w:p w14:paraId="79E0B724" w14:textId="437F5F70" w:rsidR="00F80B25" w:rsidRPr="0090529F" w:rsidRDefault="0090529F" w:rsidP="00F80B25">
      <w:pPr>
        <w:widowControl w:val="0"/>
        <w:autoSpaceDE w:val="0"/>
        <w:autoSpaceDN w:val="0"/>
        <w:adjustRightInd w:val="0"/>
        <w:spacing w:after="0" w:line="285" w:lineRule="atLeast"/>
        <w:jc w:val="both"/>
        <w:rPr>
          <w:rFonts w:ascii="Courier New" w:hAnsi="Courier New" w:cs="Courier New"/>
          <w:b/>
          <w:sz w:val="20"/>
          <w:szCs w:val="20"/>
        </w:rPr>
      </w:pPr>
      <w:r>
        <w:rPr>
          <w:rFonts w:ascii="Courier New" w:hAnsi="Courier New" w:cs="Courier New"/>
          <w:b/>
          <w:sz w:val="20"/>
          <w:szCs w:val="20"/>
        </w:rPr>
        <w:t xml:space="preserve">Art. 10 – ter - </w:t>
      </w:r>
      <w:r w:rsidR="00F80B25" w:rsidRPr="0090529F">
        <w:rPr>
          <w:rFonts w:ascii="Courier New" w:hAnsi="Courier New" w:cs="Courier New"/>
          <w:b/>
          <w:sz w:val="20"/>
          <w:szCs w:val="20"/>
        </w:rPr>
        <w:t>Organo di Controllo</w:t>
      </w:r>
    </w:p>
    <w:p w14:paraId="3CDECDEC"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Nei casi previsti dalla Legge, ovvero qualora sia ritenuto opportuno, l’assemblea nomina un Organo di Controllo monocratico o collegiale secondo le determinazioni assunte in sede di nomina.</w:t>
      </w:r>
    </w:p>
    <w:p w14:paraId="4A8EBBAA"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L’Organo di Controllo vigila sull’osservanza della Legge e dello Statuto, sul rispetto dei principi di corretta amministrazione, sull’adeguatezza dell’assetto organizzativo, amministrativo e contabile dell’Associazione e sul suo concreto ordinamento. Può inoltre esercitare la revisione legale dei conti.</w:t>
      </w:r>
    </w:p>
    <w:p w14:paraId="60C235EF" w14:textId="78FCEEB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I componenti </w:t>
      </w:r>
      <w:r w:rsidR="00AB2EAE">
        <w:rPr>
          <w:rFonts w:ascii="Courier New" w:hAnsi="Courier New" w:cs="Courier New"/>
          <w:sz w:val="20"/>
          <w:szCs w:val="20"/>
        </w:rPr>
        <w:t>del</w:t>
      </w:r>
      <w:r w:rsidRPr="0090529F">
        <w:rPr>
          <w:rFonts w:ascii="Courier New" w:hAnsi="Courier New" w:cs="Courier New"/>
          <w:sz w:val="20"/>
          <w:szCs w:val="20"/>
        </w:rPr>
        <w:t>l’Organo di Controllo hanno diritto a partecipare, senza diritto di voto, alle riunioni del Consiglio Direttivo e a quelle dell’assemblea che approva il bilancio.</w:t>
      </w:r>
    </w:p>
    <w:p w14:paraId="159BEF1D"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Se collegiale, l’Organo di Controllo è composto di tre membri scelti fra persone non associate, almeno una delle quali deve essere iscritta nel registro dei revisori legali.</w:t>
      </w:r>
    </w:p>
    <w:p w14:paraId="1A30E47C" w14:textId="0A4BCC1B"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I componenti </w:t>
      </w:r>
      <w:r w:rsidR="00AB2EAE">
        <w:rPr>
          <w:rFonts w:ascii="Courier New" w:hAnsi="Courier New" w:cs="Courier New"/>
          <w:sz w:val="20"/>
          <w:szCs w:val="20"/>
        </w:rPr>
        <w:t>del</w:t>
      </w:r>
      <w:r w:rsidRPr="0090529F">
        <w:rPr>
          <w:rFonts w:ascii="Courier New" w:hAnsi="Courier New" w:cs="Courier New"/>
          <w:sz w:val="20"/>
          <w:szCs w:val="20"/>
        </w:rPr>
        <w:t xml:space="preserve">l’Organo di Controllo durano in carica 3 (tre) </w:t>
      </w:r>
      <w:r w:rsidRPr="0090529F">
        <w:rPr>
          <w:rFonts w:ascii="Courier New" w:hAnsi="Courier New" w:cs="Courier New"/>
          <w:sz w:val="20"/>
          <w:szCs w:val="20"/>
        </w:rPr>
        <w:lastRenderedPageBreak/>
        <w:t>esercizi e sono rieleggibili.</w:t>
      </w:r>
    </w:p>
    <w:p w14:paraId="60BA1E52"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Ai componenti l’Organo di Controllo si applicano le disposizioni dell’art. 2399 cod. civ.</w:t>
      </w:r>
    </w:p>
    <w:p w14:paraId="5F2A0F3F"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 funzione di componente l’Organo di Controllo è incompatibile con quella di componente il Consiglio Direttivo.</w:t>
      </w:r>
    </w:p>
    <w:p w14:paraId="6B97CD75" w14:textId="086D1D31" w:rsidR="00F80B25" w:rsidRPr="0090529F" w:rsidRDefault="00F80B25" w:rsidP="00F80B25">
      <w:pPr>
        <w:widowControl w:val="0"/>
        <w:autoSpaceDE w:val="0"/>
        <w:autoSpaceDN w:val="0"/>
        <w:adjustRightInd w:val="0"/>
        <w:spacing w:after="0" w:line="285" w:lineRule="atLeast"/>
        <w:jc w:val="both"/>
        <w:rPr>
          <w:rFonts w:ascii="Courier New" w:hAnsi="Courier New" w:cs="Courier New"/>
          <w:b/>
          <w:sz w:val="20"/>
          <w:szCs w:val="20"/>
        </w:rPr>
      </w:pPr>
      <w:r w:rsidRPr="0090529F">
        <w:rPr>
          <w:rFonts w:ascii="Courier New" w:hAnsi="Courier New" w:cs="Courier New"/>
          <w:b/>
          <w:sz w:val="20"/>
          <w:szCs w:val="20"/>
        </w:rPr>
        <w:t xml:space="preserve">Art. 10 – </w:t>
      </w:r>
      <w:r w:rsidR="0090529F">
        <w:rPr>
          <w:rFonts w:ascii="Courier New" w:hAnsi="Courier New" w:cs="Courier New"/>
          <w:b/>
          <w:sz w:val="20"/>
          <w:szCs w:val="20"/>
        </w:rPr>
        <w:t>quater</w:t>
      </w:r>
      <w:r w:rsidRPr="0090529F">
        <w:rPr>
          <w:rFonts w:ascii="Courier New" w:hAnsi="Courier New" w:cs="Courier New"/>
          <w:b/>
          <w:sz w:val="20"/>
          <w:szCs w:val="20"/>
        </w:rPr>
        <w:t xml:space="preserve"> - Revisione legale dei conti</w:t>
      </w:r>
    </w:p>
    <w:p w14:paraId="39B1FF16"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Nei casi previsti dalla Legge o qualora sia ritenuto opportuno l’Assemblea nomina un revisore legale dei conti o una società di revisione iscritti nell’apposito registro. La revisione legale dei conti può essere affidata all’Organo di Controllo; in tal caso tutti i suoi componenti devono essere scelti fra revisori legali iscritti nell’apposito registro.</w:t>
      </w:r>
    </w:p>
    <w:p w14:paraId="5355BA63"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TITOLO IV</w:t>
      </w:r>
    </w:p>
    <w:p w14:paraId="1ADC4BFF"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PATRIMONIO SOCIALE</w:t>
      </w:r>
    </w:p>
    <w:p w14:paraId="105C3BEC" w14:textId="6A904107"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Articolo 1</w:t>
      </w:r>
      <w:r w:rsidR="00492627" w:rsidRPr="0090529F">
        <w:rPr>
          <w:rFonts w:ascii="Courier New" w:hAnsi="Courier New" w:cs="Courier New"/>
          <w:b/>
          <w:bCs/>
          <w:sz w:val="20"/>
          <w:szCs w:val="20"/>
        </w:rPr>
        <w:t>2</w:t>
      </w:r>
      <w:r w:rsidRPr="0090529F">
        <w:rPr>
          <w:rFonts w:ascii="Courier New" w:hAnsi="Courier New" w:cs="Courier New"/>
          <w:b/>
          <w:bCs/>
          <w:sz w:val="20"/>
          <w:szCs w:val="20"/>
        </w:rPr>
        <w:t xml:space="preserve"> - Patrimonio dell'Associazione</w:t>
      </w:r>
    </w:p>
    <w:p w14:paraId="3D738EBF" w14:textId="504FFFDA"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Il patrimonio dell’Associazione è indivisibile, sia durante la vita dell’Associazione che in caso di suo scioglimento, ed è costituito</w:t>
      </w:r>
      <w:r w:rsidR="00946264" w:rsidRPr="0090529F">
        <w:rPr>
          <w:rFonts w:ascii="Courier New" w:hAnsi="Courier New" w:cs="Courier New"/>
          <w:sz w:val="20"/>
          <w:szCs w:val="20"/>
        </w:rPr>
        <w:t xml:space="preserve"> dalle Risorse Economiche percepite </w:t>
      </w:r>
      <w:r w:rsidR="00060338" w:rsidRPr="0090529F">
        <w:rPr>
          <w:rFonts w:ascii="Courier New" w:hAnsi="Courier New" w:cs="Courier New"/>
          <w:sz w:val="20"/>
          <w:szCs w:val="20"/>
        </w:rPr>
        <w:t>come</w:t>
      </w:r>
      <w:r w:rsidR="00946264" w:rsidRPr="0090529F">
        <w:rPr>
          <w:rFonts w:ascii="Courier New" w:hAnsi="Courier New" w:cs="Courier New"/>
          <w:sz w:val="20"/>
          <w:szCs w:val="20"/>
        </w:rPr>
        <w:t xml:space="preserve"> indicate al successivo articolo 13.</w:t>
      </w:r>
    </w:p>
    <w:p w14:paraId="281739A5" w14:textId="41DC8892" w:rsidR="0069429F" w:rsidRPr="0090529F" w:rsidRDefault="0069429F">
      <w:pPr>
        <w:widowControl w:val="0"/>
        <w:autoSpaceDE w:val="0"/>
        <w:autoSpaceDN w:val="0"/>
        <w:adjustRightInd w:val="0"/>
        <w:spacing w:after="0" w:line="285" w:lineRule="atLeast"/>
        <w:jc w:val="both"/>
        <w:rPr>
          <w:rFonts w:ascii="Courier New" w:hAnsi="Courier New" w:cs="Courier New"/>
          <w:sz w:val="20"/>
          <w:szCs w:val="20"/>
        </w:rPr>
      </w:pPr>
      <w:r w:rsidRPr="00B3008A">
        <w:rPr>
          <w:rFonts w:ascii="Courier New" w:hAnsi="Courier New" w:cs="Courier New"/>
          <w:sz w:val="20"/>
          <w:szCs w:val="20"/>
          <w:highlight w:val="yellow"/>
        </w:rPr>
        <w:t>Il patrimonio dell’associazione è utilizzato per lo svolgimento dell’attività statutaria ai fini dell’esclusivo perseguimento di finalità civiche, solidaristiche e di utilità sociale</w:t>
      </w:r>
      <w:r w:rsidR="00A54AC8" w:rsidRPr="00B3008A">
        <w:rPr>
          <w:rFonts w:ascii="Courier New" w:hAnsi="Courier New" w:cs="Courier New"/>
          <w:sz w:val="20"/>
          <w:szCs w:val="20"/>
          <w:highlight w:val="yellow"/>
        </w:rPr>
        <w:t>, ivi compresa la riduzione dei costi energetici dei soci attraverso il pagamento delle loro bollette con i ricavi della Comunità</w:t>
      </w:r>
      <w:r w:rsidRPr="00B3008A">
        <w:rPr>
          <w:rFonts w:ascii="Courier New" w:hAnsi="Courier New" w:cs="Courier New"/>
          <w:sz w:val="20"/>
          <w:szCs w:val="20"/>
          <w:highlight w:val="yellow"/>
        </w:rPr>
        <w:t>.</w:t>
      </w:r>
      <w:r w:rsidRPr="0090529F">
        <w:rPr>
          <w:rFonts w:ascii="Courier New" w:hAnsi="Courier New" w:cs="Courier New"/>
          <w:sz w:val="20"/>
          <w:szCs w:val="20"/>
        </w:rPr>
        <w:t xml:space="preserve"> </w:t>
      </w:r>
    </w:p>
    <w:p w14:paraId="4BA402EC" w14:textId="6E89B749"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Articolo 1</w:t>
      </w:r>
      <w:r w:rsidR="00492627" w:rsidRPr="0090529F">
        <w:rPr>
          <w:rFonts w:ascii="Courier New" w:hAnsi="Courier New" w:cs="Courier New"/>
          <w:b/>
          <w:bCs/>
          <w:sz w:val="20"/>
          <w:szCs w:val="20"/>
        </w:rPr>
        <w:t>3</w:t>
      </w:r>
      <w:r w:rsidRPr="0090529F">
        <w:rPr>
          <w:rFonts w:ascii="Courier New" w:hAnsi="Courier New" w:cs="Courier New"/>
          <w:b/>
          <w:bCs/>
          <w:sz w:val="20"/>
          <w:szCs w:val="20"/>
        </w:rPr>
        <w:t xml:space="preserve"> - Risorse </w:t>
      </w:r>
      <w:r w:rsidR="00946264" w:rsidRPr="0090529F">
        <w:rPr>
          <w:rFonts w:ascii="Courier New" w:hAnsi="Courier New" w:cs="Courier New"/>
          <w:b/>
          <w:bCs/>
          <w:sz w:val="20"/>
          <w:szCs w:val="20"/>
        </w:rPr>
        <w:t>E</w:t>
      </w:r>
      <w:r w:rsidRPr="0090529F">
        <w:rPr>
          <w:rFonts w:ascii="Courier New" w:hAnsi="Courier New" w:cs="Courier New"/>
          <w:b/>
          <w:bCs/>
          <w:sz w:val="20"/>
          <w:szCs w:val="20"/>
        </w:rPr>
        <w:t>conomiche</w:t>
      </w:r>
    </w:p>
    <w:p w14:paraId="6E10EB6D" w14:textId="4ACE9AA5"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L’Associazione trae le </w:t>
      </w:r>
      <w:r w:rsidR="006B2154" w:rsidRPr="0090529F">
        <w:rPr>
          <w:rFonts w:ascii="Courier New" w:hAnsi="Courier New" w:cs="Courier New"/>
          <w:sz w:val="20"/>
          <w:szCs w:val="20"/>
        </w:rPr>
        <w:t>risorse economiche</w:t>
      </w:r>
      <w:r w:rsidRPr="0090529F">
        <w:rPr>
          <w:rFonts w:ascii="Courier New" w:hAnsi="Courier New" w:cs="Courier New"/>
          <w:sz w:val="20"/>
          <w:szCs w:val="20"/>
        </w:rPr>
        <w:t xml:space="preserve"> per il funzionamento da:</w:t>
      </w:r>
    </w:p>
    <w:p w14:paraId="1A24B0AE" w14:textId="05272953" w:rsidR="00C05E20" w:rsidRPr="0090529F" w:rsidRDefault="00C05E20" w:rsidP="00C05E20">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i/>
          <w:iCs/>
          <w:sz w:val="20"/>
          <w:szCs w:val="20"/>
        </w:rPr>
        <w:t>a</w:t>
      </w:r>
      <w:r w:rsidRPr="0090529F">
        <w:rPr>
          <w:rFonts w:ascii="Courier New" w:hAnsi="Courier New" w:cs="Courier New"/>
          <w:sz w:val="20"/>
          <w:szCs w:val="20"/>
        </w:rPr>
        <w:t>) contributi degli associati</w:t>
      </w:r>
      <w:r w:rsidR="004924FD" w:rsidRPr="0090529F">
        <w:rPr>
          <w:rFonts w:ascii="Courier New" w:hAnsi="Courier New" w:cs="Courier New"/>
          <w:sz w:val="20"/>
          <w:szCs w:val="20"/>
        </w:rPr>
        <w:t xml:space="preserve"> a fondo perduto</w:t>
      </w:r>
      <w:r w:rsidR="00733605">
        <w:rPr>
          <w:rFonts w:ascii="Courier New" w:hAnsi="Courier New" w:cs="Courier New"/>
          <w:sz w:val="20"/>
          <w:szCs w:val="20"/>
        </w:rPr>
        <w:t xml:space="preserve"> e finanziamenti </w:t>
      </w:r>
      <w:r w:rsidR="00CC3101">
        <w:rPr>
          <w:rFonts w:ascii="Courier New" w:hAnsi="Courier New" w:cs="Courier New"/>
          <w:sz w:val="20"/>
          <w:szCs w:val="20"/>
        </w:rPr>
        <w:t>degli associati</w:t>
      </w:r>
      <w:r w:rsidR="00733605">
        <w:rPr>
          <w:rFonts w:ascii="Courier New" w:hAnsi="Courier New" w:cs="Courier New"/>
          <w:sz w:val="20"/>
          <w:szCs w:val="20"/>
        </w:rPr>
        <w:t xml:space="preserve"> senza interessi</w:t>
      </w:r>
      <w:r w:rsidRPr="0090529F">
        <w:rPr>
          <w:rFonts w:ascii="Courier New" w:hAnsi="Courier New" w:cs="Courier New"/>
          <w:sz w:val="20"/>
          <w:szCs w:val="20"/>
        </w:rPr>
        <w:t>;</w:t>
      </w:r>
    </w:p>
    <w:p w14:paraId="0C9AD543" w14:textId="77777777" w:rsidR="00C05E20" w:rsidRPr="0090529F" w:rsidRDefault="00C05E20" w:rsidP="00C05E20">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i/>
          <w:iCs/>
          <w:sz w:val="20"/>
          <w:szCs w:val="20"/>
        </w:rPr>
        <w:t>b</w:t>
      </w:r>
      <w:r w:rsidRPr="0090529F">
        <w:rPr>
          <w:rFonts w:ascii="Courier New" w:hAnsi="Courier New" w:cs="Courier New"/>
          <w:sz w:val="20"/>
          <w:szCs w:val="20"/>
        </w:rPr>
        <w:t>) eredità, donazioni e legati sia da associati che da non associati;</w:t>
      </w:r>
    </w:p>
    <w:p w14:paraId="2AF41AD9" w14:textId="4AD76A5A" w:rsidR="00C05E20" w:rsidRPr="00AB2EAE" w:rsidRDefault="00C05E20" w:rsidP="00C05E20">
      <w:pPr>
        <w:widowControl w:val="0"/>
        <w:autoSpaceDE w:val="0"/>
        <w:autoSpaceDN w:val="0"/>
        <w:adjustRightInd w:val="0"/>
        <w:spacing w:after="0" w:line="285" w:lineRule="atLeast"/>
        <w:jc w:val="both"/>
        <w:rPr>
          <w:rFonts w:ascii="Courier New" w:hAnsi="Courier New" w:cs="Courier New"/>
          <w:sz w:val="20"/>
          <w:szCs w:val="20"/>
        </w:rPr>
      </w:pPr>
      <w:r w:rsidRPr="00AB2EAE">
        <w:rPr>
          <w:rFonts w:ascii="Courier New" w:hAnsi="Courier New" w:cs="Courier New"/>
          <w:i/>
          <w:iCs/>
          <w:sz w:val="20"/>
          <w:szCs w:val="20"/>
        </w:rPr>
        <w:t>c</w:t>
      </w:r>
      <w:r w:rsidRPr="00AB2EAE">
        <w:rPr>
          <w:rFonts w:ascii="Courier New" w:hAnsi="Courier New" w:cs="Courier New"/>
          <w:sz w:val="20"/>
          <w:szCs w:val="20"/>
        </w:rPr>
        <w:t>) contributi dello Stato, delle regioni, di enti locali, d</w:t>
      </w:r>
      <w:r w:rsidR="00060338" w:rsidRPr="00AB2EAE">
        <w:rPr>
          <w:rFonts w:ascii="Courier New" w:hAnsi="Courier New" w:cs="Courier New"/>
          <w:sz w:val="20"/>
          <w:szCs w:val="20"/>
        </w:rPr>
        <w:t>i enti o di istituzioni pubblici</w:t>
      </w:r>
      <w:r w:rsidRPr="00AB2EAE">
        <w:rPr>
          <w:rFonts w:ascii="Courier New" w:hAnsi="Courier New" w:cs="Courier New"/>
          <w:sz w:val="20"/>
          <w:szCs w:val="20"/>
        </w:rPr>
        <w:t>, anche finalizzati al sostegno di specifici e documentati programmi realizzati nell'àmbito dei fini statutari</w:t>
      </w:r>
      <w:r w:rsidR="00876E03" w:rsidRPr="00AB2EAE">
        <w:rPr>
          <w:rFonts w:ascii="Courier New" w:hAnsi="Courier New" w:cs="Courier New"/>
          <w:sz w:val="20"/>
          <w:szCs w:val="20"/>
        </w:rPr>
        <w:t xml:space="preserve">, ivi compresi gli incentivi previsti </w:t>
      </w:r>
      <w:r w:rsidR="00490E01" w:rsidRPr="00AB2EAE">
        <w:rPr>
          <w:rFonts w:ascii="Courier New" w:hAnsi="Courier New" w:cs="Courier New"/>
          <w:sz w:val="20"/>
          <w:szCs w:val="20"/>
        </w:rPr>
        <w:t xml:space="preserve">dalle norme di attuazione dell’art. 22 della Direttiva 2018/2001, ivi compresi l’art. 42bis, DL 162/2019 e il d.lgs. 199/2021 </w:t>
      </w:r>
      <w:r w:rsidR="00446C82" w:rsidRPr="00AB2EAE">
        <w:rPr>
          <w:rFonts w:ascii="Courier New" w:hAnsi="Courier New" w:cs="Courier New"/>
          <w:sz w:val="20"/>
          <w:szCs w:val="20"/>
        </w:rPr>
        <w:t xml:space="preserve">, </w:t>
      </w:r>
      <w:bookmarkStart w:id="23" w:name="_Hlk161149711"/>
      <w:r w:rsidR="00446C82" w:rsidRPr="00AB2EAE">
        <w:rPr>
          <w:rFonts w:ascii="Courier New" w:hAnsi="Courier New" w:cs="Courier New"/>
          <w:sz w:val="20"/>
          <w:szCs w:val="20"/>
        </w:rPr>
        <w:t>il Decreto del Ministero dell’Ambiente e della Sicurezza Energetica del 7/12/2023 e le “Regole operative per l’accesso al servizio per l’autoconsumo diffuso e al contributo PNRR” pubblicate dal GSE</w:t>
      </w:r>
      <w:bookmarkEnd w:id="23"/>
      <w:r w:rsidR="00490E01" w:rsidRPr="00AB2EAE">
        <w:rPr>
          <w:rFonts w:ascii="Courier New" w:hAnsi="Courier New" w:cs="Courier New"/>
          <w:sz w:val="20"/>
          <w:szCs w:val="20"/>
        </w:rPr>
        <w:t>,</w:t>
      </w:r>
      <w:r w:rsidR="004924FD" w:rsidRPr="00AB2EAE">
        <w:rPr>
          <w:rFonts w:ascii="Courier New" w:hAnsi="Courier New" w:cs="Courier New"/>
          <w:sz w:val="20"/>
          <w:szCs w:val="20"/>
        </w:rPr>
        <w:t xml:space="preserve"> per gli impianti </w:t>
      </w:r>
      <w:r w:rsidR="00442D8E" w:rsidRPr="00AB2EAE">
        <w:rPr>
          <w:rFonts w:ascii="Courier New" w:hAnsi="Courier New" w:cs="Courier New"/>
          <w:sz w:val="20"/>
          <w:szCs w:val="20"/>
        </w:rPr>
        <w:t>a fonti rinnovabili</w:t>
      </w:r>
      <w:r w:rsidR="004924FD" w:rsidRPr="00AB2EAE">
        <w:rPr>
          <w:rFonts w:ascii="Courier New" w:hAnsi="Courier New" w:cs="Courier New"/>
          <w:sz w:val="20"/>
          <w:szCs w:val="20"/>
        </w:rPr>
        <w:t xml:space="preserve"> </w:t>
      </w:r>
      <w:r w:rsidR="00372047" w:rsidRPr="00AB2EAE">
        <w:rPr>
          <w:rFonts w:ascii="Courier New" w:hAnsi="Courier New" w:cs="Courier New"/>
          <w:sz w:val="20"/>
          <w:szCs w:val="20"/>
        </w:rPr>
        <w:t>detenuti dalla Comunità</w:t>
      </w:r>
      <w:r w:rsidR="00A54AC8" w:rsidRPr="00AB2EAE">
        <w:rPr>
          <w:rFonts w:ascii="Courier New" w:hAnsi="Courier New" w:cs="Courier New"/>
          <w:sz w:val="20"/>
          <w:szCs w:val="20"/>
        </w:rPr>
        <w:t xml:space="preserve">, ivi comprese le detrazioni fiscali con </w:t>
      </w:r>
      <w:r w:rsidR="00E36B18" w:rsidRPr="00AB2EAE">
        <w:rPr>
          <w:rFonts w:ascii="Courier New" w:hAnsi="Courier New" w:cs="Courier New"/>
          <w:sz w:val="20"/>
          <w:szCs w:val="20"/>
        </w:rPr>
        <w:t>esclusione dei contributi incompatibili con il pagamento degli incentivi;</w:t>
      </w:r>
    </w:p>
    <w:p w14:paraId="71B6B073" w14:textId="77777777" w:rsidR="00C05E20" w:rsidRPr="00AB2EAE" w:rsidRDefault="00C05E20" w:rsidP="00C05E20">
      <w:pPr>
        <w:widowControl w:val="0"/>
        <w:autoSpaceDE w:val="0"/>
        <w:autoSpaceDN w:val="0"/>
        <w:adjustRightInd w:val="0"/>
        <w:spacing w:after="0" w:line="285" w:lineRule="atLeast"/>
        <w:jc w:val="both"/>
        <w:rPr>
          <w:rFonts w:ascii="Courier New" w:hAnsi="Courier New" w:cs="Courier New"/>
          <w:sz w:val="20"/>
          <w:szCs w:val="20"/>
        </w:rPr>
      </w:pPr>
      <w:r w:rsidRPr="00AB2EAE">
        <w:rPr>
          <w:rFonts w:ascii="Courier New" w:hAnsi="Courier New" w:cs="Courier New"/>
          <w:i/>
          <w:iCs/>
          <w:sz w:val="20"/>
          <w:szCs w:val="20"/>
        </w:rPr>
        <w:t>d</w:t>
      </w:r>
      <w:r w:rsidRPr="00AB2EAE">
        <w:rPr>
          <w:rFonts w:ascii="Courier New" w:hAnsi="Courier New" w:cs="Courier New"/>
          <w:sz w:val="20"/>
          <w:szCs w:val="20"/>
        </w:rPr>
        <w:t>) contributi dell'Unione europea e di organismi internazionali;</w:t>
      </w:r>
    </w:p>
    <w:p w14:paraId="089C1FC5" w14:textId="77777777" w:rsidR="00C05E20" w:rsidRPr="00AB2EAE" w:rsidRDefault="00C05E20" w:rsidP="00C05E20">
      <w:pPr>
        <w:widowControl w:val="0"/>
        <w:autoSpaceDE w:val="0"/>
        <w:autoSpaceDN w:val="0"/>
        <w:adjustRightInd w:val="0"/>
        <w:spacing w:after="0" w:line="285" w:lineRule="atLeast"/>
        <w:jc w:val="both"/>
        <w:rPr>
          <w:rFonts w:ascii="Courier New" w:hAnsi="Courier New" w:cs="Courier New"/>
          <w:sz w:val="20"/>
          <w:szCs w:val="20"/>
        </w:rPr>
      </w:pPr>
      <w:r w:rsidRPr="00AB2EAE">
        <w:rPr>
          <w:rFonts w:ascii="Courier New" w:hAnsi="Courier New" w:cs="Courier New"/>
          <w:i/>
          <w:iCs/>
          <w:sz w:val="20"/>
          <w:szCs w:val="20"/>
        </w:rPr>
        <w:t>e</w:t>
      </w:r>
      <w:r w:rsidRPr="00AB2EAE">
        <w:rPr>
          <w:rFonts w:ascii="Courier New" w:hAnsi="Courier New" w:cs="Courier New"/>
          <w:sz w:val="20"/>
          <w:szCs w:val="20"/>
        </w:rPr>
        <w:t>) entrate derivanti da prestazioni di servizi convenzionati;</w:t>
      </w:r>
    </w:p>
    <w:p w14:paraId="655AF7C5" w14:textId="6C22E3D8" w:rsidR="00C05E20" w:rsidRPr="00AB2EAE" w:rsidRDefault="00922085" w:rsidP="00C05E20">
      <w:pPr>
        <w:widowControl w:val="0"/>
        <w:autoSpaceDE w:val="0"/>
        <w:autoSpaceDN w:val="0"/>
        <w:adjustRightInd w:val="0"/>
        <w:spacing w:after="0" w:line="285" w:lineRule="atLeast"/>
        <w:jc w:val="both"/>
        <w:rPr>
          <w:rFonts w:ascii="Courier New" w:hAnsi="Courier New" w:cs="Courier New"/>
          <w:sz w:val="20"/>
          <w:szCs w:val="20"/>
        </w:rPr>
      </w:pPr>
      <w:r w:rsidRPr="00AB2EAE">
        <w:rPr>
          <w:rFonts w:ascii="Courier New" w:hAnsi="Courier New" w:cs="Courier New"/>
          <w:sz w:val="20"/>
          <w:szCs w:val="20"/>
        </w:rPr>
        <w:t>f</w:t>
      </w:r>
      <w:r w:rsidR="00C05E20" w:rsidRPr="00AB2EAE">
        <w:rPr>
          <w:rFonts w:ascii="Courier New" w:hAnsi="Courier New" w:cs="Courier New"/>
          <w:sz w:val="20"/>
          <w:szCs w:val="20"/>
        </w:rPr>
        <w:t>) erogazioni liberali di qualsiasi tipo degli associati e dei terzi;</w:t>
      </w:r>
    </w:p>
    <w:p w14:paraId="118BC8DD" w14:textId="52526462" w:rsidR="004924FD" w:rsidRPr="0090529F" w:rsidRDefault="004924FD" w:rsidP="00C05E20">
      <w:pPr>
        <w:widowControl w:val="0"/>
        <w:autoSpaceDE w:val="0"/>
        <w:autoSpaceDN w:val="0"/>
        <w:adjustRightInd w:val="0"/>
        <w:spacing w:after="0" w:line="285" w:lineRule="atLeast"/>
        <w:jc w:val="both"/>
        <w:rPr>
          <w:rFonts w:ascii="Courier New" w:hAnsi="Courier New" w:cs="Courier New"/>
          <w:sz w:val="20"/>
          <w:szCs w:val="20"/>
        </w:rPr>
      </w:pPr>
      <w:r w:rsidRPr="00AB2EAE">
        <w:rPr>
          <w:rFonts w:ascii="Courier New" w:hAnsi="Courier New" w:cs="Courier New"/>
          <w:sz w:val="20"/>
          <w:szCs w:val="20"/>
        </w:rPr>
        <w:t>h)</w:t>
      </w:r>
      <w:r w:rsidR="00733605" w:rsidRPr="00AB2EAE">
        <w:rPr>
          <w:rFonts w:ascii="Courier New" w:hAnsi="Courier New" w:cs="Courier New"/>
          <w:sz w:val="20"/>
          <w:szCs w:val="20"/>
        </w:rPr>
        <w:t xml:space="preserve">le restituzioni dei benefici </w:t>
      </w:r>
      <w:r w:rsidR="001F6DC8" w:rsidRPr="00AB2EAE">
        <w:rPr>
          <w:rFonts w:ascii="Courier New" w:hAnsi="Courier New" w:cs="Courier New"/>
          <w:sz w:val="20"/>
          <w:szCs w:val="20"/>
        </w:rPr>
        <w:t xml:space="preserve">spettanti alla Comunità ai sensi </w:t>
      </w:r>
      <w:r w:rsidR="00490E01" w:rsidRPr="00AB2EAE">
        <w:rPr>
          <w:rFonts w:ascii="Courier New" w:hAnsi="Courier New" w:cs="Courier New"/>
          <w:sz w:val="20"/>
          <w:szCs w:val="20"/>
        </w:rPr>
        <w:t xml:space="preserve">delle norme di attuazione dell’art. 22 della Direttiva 2018/2001, ivi compresi l’art. 42bis, DL 162/2019 e il d.lgs. 199/2021 e le relative disposizioni applicative, </w:t>
      </w:r>
      <w:r w:rsidR="00A405ED" w:rsidRPr="00AB2EAE">
        <w:rPr>
          <w:rFonts w:ascii="Courier New" w:hAnsi="Courier New" w:cs="Courier New"/>
          <w:sz w:val="20"/>
          <w:szCs w:val="20"/>
        </w:rPr>
        <w:t xml:space="preserve">incassati dalla </w:t>
      </w:r>
      <w:r w:rsidR="00A405ED" w:rsidRPr="00AB2EAE">
        <w:rPr>
          <w:rFonts w:ascii="Courier New" w:hAnsi="Courier New" w:cs="Courier New"/>
          <w:sz w:val="20"/>
          <w:szCs w:val="20"/>
        </w:rPr>
        <w:lastRenderedPageBreak/>
        <w:t>Comunit</w:t>
      </w:r>
      <w:r w:rsidR="006A7B9D" w:rsidRPr="00AB2EAE">
        <w:rPr>
          <w:rFonts w:ascii="Courier New" w:hAnsi="Courier New" w:cs="Courier New"/>
          <w:sz w:val="20"/>
          <w:szCs w:val="20"/>
        </w:rPr>
        <w:t>à</w:t>
      </w:r>
      <w:r w:rsidR="00C6687D" w:rsidRPr="00AB2EAE">
        <w:rPr>
          <w:rFonts w:ascii="Courier New" w:hAnsi="Courier New" w:cs="Courier New"/>
          <w:sz w:val="20"/>
          <w:szCs w:val="20"/>
        </w:rPr>
        <w:t>;</w:t>
      </w:r>
    </w:p>
    <w:p w14:paraId="49FD1278" w14:textId="452ACD5D" w:rsidR="00C05E20" w:rsidRPr="0090529F" w:rsidRDefault="004924FD" w:rsidP="00C05E20">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g</w:t>
      </w:r>
      <w:r w:rsidR="00C05E20" w:rsidRPr="0090529F">
        <w:rPr>
          <w:rFonts w:ascii="Courier New" w:hAnsi="Courier New" w:cs="Courier New"/>
          <w:sz w:val="20"/>
          <w:szCs w:val="20"/>
        </w:rPr>
        <w:t>) altre entrate compatibili con le finalità sociali</w:t>
      </w:r>
      <w:r w:rsidR="00C6687D">
        <w:rPr>
          <w:rFonts w:ascii="Courier New" w:hAnsi="Courier New" w:cs="Courier New"/>
          <w:sz w:val="20"/>
          <w:szCs w:val="20"/>
        </w:rPr>
        <w:t>, ivi inclusi i ricavi di vendita dell’energia, la cessione di crediti fiscali e i proventi degli altri servizi previsti nell’oggetto sociale</w:t>
      </w:r>
      <w:r w:rsidR="00050B12" w:rsidRPr="0090529F">
        <w:rPr>
          <w:rFonts w:ascii="Courier New" w:hAnsi="Courier New" w:cs="Courier New"/>
          <w:sz w:val="20"/>
          <w:szCs w:val="20"/>
        </w:rPr>
        <w:t>.</w:t>
      </w:r>
    </w:p>
    <w:p w14:paraId="080398EB" w14:textId="3541F1A2" w:rsidR="00372D42" w:rsidRPr="0090529F" w:rsidRDefault="00C05E20">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L’Associazione è tenuta per almeno tre anni alla conservazione della documentazione, con l'indicazione dei soggetti eroganti, relativa alle risorse economiche di cui al comma 1, lettere </w:t>
      </w:r>
      <w:r w:rsidRPr="0090529F">
        <w:rPr>
          <w:rFonts w:ascii="Courier New" w:hAnsi="Courier New" w:cs="Courier New"/>
          <w:i/>
          <w:iCs/>
          <w:sz w:val="20"/>
          <w:szCs w:val="20"/>
        </w:rPr>
        <w:t>b</w:t>
      </w:r>
      <w:r w:rsidRPr="0090529F">
        <w:rPr>
          <w:rFonts w:ascii="Courier New" w:hAnsi="Courier New" w:cs="Courier New"/>
          <w:sz w:val="20"/>
          <w:szCs w:val="20"/>
        </w:rPr>
        <w:t>), </w:t>
      </w:r>
      <w:r w:rsidRPr="0090529F">
        <w:rPr>
          <w:rFonts w:ascii="Courier New" w:hAnsi="Courier New" w:cs="Courier New"/>
          <w:i/>
          <w:iCs/>
          <w:sz w:val="20"/>
          <w:szCs w:val="20"/>
        </w:rPr>
        <w:t>c</w:t>
      </w:r>
      <w:r w:rsidRPr="0090529F">
        <w:rPr>
          <w:rFonts w:ascii="Courier New" w:hAnsi="Courier New" w:cs="Courier New"/>
          <w:sz w:val="20"/>
          <w:szCs w:val="20"/>
        </w:rPr>
        <w:t>), </w:t>
      </w:r>
      <w:r w:rsidRPr="0090529F">
        <w:rPr>
          <w:rFonts w:ascii="Courier New" w:hAnsi="Courier New" w:cs="Courier New"/>
          <w:i/>
          <w:iCs/>
          <w:sz w:val="20"/>
          <w:szCs w:val="20"/>
        </w:rPr>
        <w:t>d</w:t>
      </w:r>
      <w:r w:rsidRPr="0090529F">
        <w:rPr>
          <w:rFonts w:ascii="Courier New" w:hAnsi="Courier New" w:cs="Courier New"/>
          <w:sz w:val="20"/>
          <w:szCs w:val="20"/>
        </w:rPr>
        <w:t>), </w:t>
      </w:r>
      <w:r w:rsidRPr="0090529F">
        <w:rPr>
          <w:rFonts w:ascii="Courier New" w:hAnsi="Courier New" w:cs="Courier New"/>
          <w:i/>
          <w:iCs/>
          <w:sz w:val="20"/>
          <w:szCs w:val="20"/>
        </w:rPr>
        <w:t>e</w:t>
      </w:r>
      <w:r w:rsidRPr="0090529F">
        <w:rPr>
          <w:rFonts w:ascii="Courier New" w:hAnsi="Courier New" w:cs="Courier New"/>
          <w:sz w:val="20"/>
          <w:szCs w:val="20"/>
        </w:rPr>
        <w:t>), nonché, per le risorse economiche di cui alla lettera </w:t>
      </w:r>
      <w:r w:rsidR="00922085" w:rsidRPr="0090529F">
        <w:rPr>
          <w:rFonts w:ascii="Courier New" w:hAnsi="Courier New" w:cs="Courier New"/>
          <w:i/>
          <w:iCs/>
          <w:sz w:val="20"/>
          <w:szCs w:val="20"/>
        </w:rPr>
        <w:t>f</w:t>
      </w:r>
      <w:r w:rsidRPr="0090529F">
        <w:rPr>
          <w:rFonts w:ascii="Courier New" w:hAnsi="Courier New" w:cs="Courier New"/>
          <w:sz w:val="20"/>
          <w:szCs w:val="20"/>
        </w:rPr>
        <w:t>), della documentazione relativa alle erogazioni liberali.</w:t>
      </w:r>
    </w:p>
    <w:p w14:paraId="4130FC81" w14:textId="413EF338" w:rsidR="009D7373" w:rsidRDefault="00C6687D" w:rsidP="004924FD">
      <w:pPr>
        <w:widowControl w:val="0"/>
        <w:autoSpaceDE w:val="0"/>
        <w:autoSpaceDN w:val="0"/>
        <w:adjustRightInd w:val="0"/>
        <w:spacing w:after="0" w:line="285" w:lineRule="atLeast"/>
        <w:jc w:val="both"/>
        <w:rPr>
          <w:rFonts w:ascii="Courier New" w:hAnsi="Courier New" w:cs="Courier New"/>
          <w:sz w:val="20"/>
          <w:szCs w:val="20"/>
          <w:highlight w:val="yellow"/>
        </w:rPr>
      </w:pPr>
      <w:bookmarkStart w:id="24" w:name="_Hlk51607033"/>
      <w:commentRangeStart w:id="25"/>
      <w:r>
        <w:rPr>
          <w:rFonts w:ascii="Courier New" w:hAnsi="Courier New" w:cs="Courier New"/>
          <w:sz w:val="20"/>
          <w:szCs w:val="20"/>
          <w:highlight w:val="yellow"/>
        </w:rPr>
        <w:t xml:space="preserve">L’Associazione può prevedere che </w:t>
      </w:r>
      <w:r w:rsidR="00E36B18">
        <w:rPr>
          <w:rFonts w:ascii="Courier New" w:hAnsi="Courier New" w:cs="Courier New"/>
          <w:sz w:val="20"/>
          <w:szCs w:val="20"/>
          <w:highlight w:val="yellow"/>
        </w:rPr>
        <w:t xml:space="preserve">gli incentivi </w:t>
      </w:r>
      <w:r w:rsidR="009D7373" w:rsidRPr="0090529F">
        <w:rPr>
          <w:rFonts w:ascii="Courier New" w:hAnsi="Courier New" w:cs="Courier New"/>
          <w:sz w:val="20"/>
          <w:szCs w:val="20"/>
          <w:highlight w:val="yellow"/>
        </w:rPr>
        <w:t xml:space="preserve">riconosciuti agli impianti </w:t>
      </w:r>
      <w:r w:rsidR="00442D8E">
        <w:rPr>
          <w:rFonts w:ascii="Courier New" w:hAnsi="Courier New" w:cs="Courier New"/>
          <w:sz w:val="20"/>
          <w:szCs w:val="20"/>
          <w:highlight w:val="yellow"/>
        </w:rPr>
        <w:t xml:space="preserve">a fonti rinnovabili </w:t>
      </w:r>
      <w:r w:rsidR="009D7373" w:rsidRPr="0090529F">
        <w:rPr>
          <w:rFonts w:ascii="Courier New" w:hAnsi="Courier New" w:cs="Courier New"/>
          <w:sz w:val="20"/>
          <w:szCs w:val="20"/>
          <w:highlight w:val="yellow"/>
        </w:rPr>
        <w:t>di proprietà</w:t>
      </w:r>
      <w:r w:rsidR="00481C63">
        <w:rPr>
          <w:rFonts w:ascii="Courier New" w:hAnsi="Courier New" w:cs="Courier New"/>
          <w:sz w:val="20"/>
          <w:szCs w:val="20"/>
          <w:highlight w:val="yellow"/>
        </w:rPr>
        <w:t xml:space="preserve"> </w:t>
      </w:r>
      <w:r w:rsidR="00EE699B">
        <w:rPr>
          <w:rFonts w:ascii="Courier New" w:hAnsi="Courier New" w:cs="Courier New"/>
          <w:sz w:val="20"/>
          <w:szCs w:val="20"/>
          <w:highlight w:val="yellow"/>
        </w:rPr>
        <w:t xml:space="preserve">o comunque </w:t>
      </w:r>
      <w:r w:rsidR="00E36B18">
        <w:rPr>
          <w:rFonts w:ascii="Courier New" w:hAnsi="Courier New" w:cs="Courier New"/>
          <w:sz w:val="20"/>
          <w:szCs w:val="20"/>
          <w:highlight w:val="yellow"/>
        </w:rPr>
        <w:t xml:space="preserve">detenuti dalla Comunità siano </w:t>
      </w:r>
      <w:r w:rsidR="009D7373" w:rsidRPr="0090529F">
        <w:rPr>
          <w:rFonts w:ascii="Courier New" w:hAnsi="Courier New" w:cs="Courier New"/>
          <w:sz w:val="20"/>
          <w:szCs w:val="20"/>
          <w:highlight w:val="yellow"/>
        </w:rPr>
        <w:t>devolut</w:t>
      </w:r>
      <w:r w:rsidR="00E36B18">
        <w:rPr>
          <w:rFonts w:ascii="Courier New" w:hAnsi="Courier New" w:cs="Courier New"/>
          <w:sz w:val="20"/>
          <w:szCs w:val="20"/>
          <w:highlight w:val="yellow"/>
        </w:rPr>
        <w:t>i</w:t>
      </w:r>
      <w:r w:rsidR="009D7373" w:rsidRPr="0090529F">
        <w:rPr>
          <w:rFonts w:ascii="Courier New" w:hAnsi="Courier New" w:cs="Courier New"/>
          <w:sz w:val="20"/>
          <w:szCs w:val="20"/>
          <w:highlight w:val="yellow"/>
        </w:rPr>
        <w:t xml:space="preserve"> all’associazione</w:t>
      </w:r>
      <w:r w:rsidR="00622CC1" w:rsidRPr="0090529F">
        <w:rPr>
          <w:rFonts w:ascii="Courier New" w:hAnsi="Courier New" w:cs="Courier New"/>
          <w:sz w:val="20"/>
          <w:szCs w:val="20"/>
          <w:highlight w:val="yellow"/>
        </w:rPr>
        <w:t xml:space="preserve"> </w:t>
      </w:r>
      <w:r w:rsidR="00622CC1" w:rsidRPr="00F933F6">
        <w:rPr>
          <w:rFonts w:ascii="Courier New" w:hAnsi="Courier New" w:cs="Courier New"/>
          <w:sz w:val="20"/>
          <w:szCs w:val="20"/>
          <w:highlight w:val="yellow"/>
        </w:rPr>
        <w:t xml:space="preserve">per il pagamento delle bollette </w:t>
      </w:r>
      <w:r w:rsidR="00CC3101">
        <w:rPr>
          <w:rFonts w:ascii="Courier New" w:hAnsi="Courier New" w:cs="Courier New"/>
          <w:sz w:val="20"/>
          <w:szCs w:val="20"/>
          <w:highlight w:val="yellow"/>
        </w:rPr>
        <w:t>degli associati</w:t>
      </w:r>
      <w:commentRangeEnd w:id="25"/>
      <w:r w:rsidR="00446C82">
        <w:rPr>
          <w:rStyle w:val="Rimandocommento"/>
        </w:rPr>
        <w:commentReference w:id="25"/>
      </w:r>
    </w:p>
    <w:p w14:paraId="3E0BF50A" w14:textId="63F95418" w:rsidR="00E91681" w:rsidRPr="00F5612F" w:rsidRDefault="00E91681" w:rsidP="00E91681">
      <w:pPr>
        <w:widowControl w:val="0"/>
        <w:autoSpaceDE w:val="0"/>
        <w:autoSpaceDN w:val="0"/>
        <w:adjustRightInd w:val="0"/>
        <w:spacing w:after="0" w:line="285" w:lineRule="atLeast"/>
        <w:jc w:val="both"/>
        <w:rPr>
          <w:rFonts w:ascii="Courier New" w:hAnsi="Courier New" w:cs="Courier New"/>
          <w:sz w:val="20"/>
          <w:szCs w:val="20"/>
          <w:highlight w:val="yellow"/>
        </w:rPr>
      </w:pPr>
      <w:bookmarkStart w:id="26" w:name="_Hlk46141441"/>
      <w:bookmarkStart w:id="27" w:name="_Hlk45809144"/>
      <w:commentRangeStart w:id="28"/>
      <w:r w:rsidRPr="00F5612F">
        <w:rPr>
          <w:rFonts w:ascii="Courier New" w:hAnsi="Courier New" w:cs="Courier New"/>
          <w:sz w:val="20"/>
          <w:szCs w:val="20"/>
          <w:highlight w:val="yellow"/>
        </w:rPr>
        <w:t xml:space="preserve">Non costituisce distribuzione di utili la corresponsione </w:t>
      </w:r>
      <w:r w:rsidR="00CC3101">
        <w:rPr>
          <w:rFonts w:ascii="Courier New" w:hAnsi="Courier New" w:cs="Courier New"/>
          <w:sz w:val="20"/>
          <w:szCs w:val="20"/>
          <w:highlight w:val="yellow"/>
        </w:rPr>
        <w:t xml:space="preserve">agli associati </w:t>
      </w:r>
      <w:r w:rsidR="00E36B18">
        <w:rPr>
          <w:rFonts w:ascii="Courier New" w:hAnsi="Courier New" w:cs="Courier New"/>
          <w:sz w:val="20"/>
          <w:szCs w:val="20"/>
          <w:highlight w:val="yellow"/>
        </w:rPr>
        <w:t xml:space="preserve">in forma </w:t>
      </w:r>
      <w:r w:rsidR="00EE699B">
        <w:rPr>
          <w:rFonts w:ascii="Courier New" w:hAnsi="Courier New" w:cs="Courier New"/>
          <w:sz w:val="20"/>
          <w:szCs w:val="20"/>
          <w:highlight w:val="yellow"/>
        </w:rPr>
        <w:t xml:space="preserve">(i) </w:t>
      </w:r>
      <w:r w:rsidR="00E36B18">
        <w:rPr>
          <w:rFonts w:ascii="Courier New" w:hAnsi="Courier New" w:cs="Courier New"/>
          <w:sz w:val="20"/>
          <w:szCs w:val="20"/>
          <w:highlight w:val="yellow"/>
        </w:rPr>
        <w:t xml:space="preserve">di pagamento delle bollette </w:t>
      </w:r>
      <w:r w:rsidR="00EE699B">
        <w:rPr>
          <w:rFonts w:ascii="Courier New" w:hAnsi="Courier New" w:cs="Courier New"/>
          <w:sz w:val="20"/>
          <w:szCs w:val="20"/>
          <w:highlight w:val="yellow"/>
        </w:rPr>
        <w:t>de</w:t>
      </w:r>
      <w:r w:rsidR="00CC3101">
        <w:rPr>
          <w:rFonts w:ascii="Courier New" w:hAnsi="Courier New" w:cs="Courier New"/>
          <w:sz w:val="20"/>
          <w:szCs w:val="20"/>
          <w:highlight w:val="yellow"/>
        </w:rPr>
        <w:t xml:space="preserve">gli associati </w:t>
      </w:r>
      <w:r w:rsidR="00E36B18">
        <w:rPr>
          <w:rFonts w:ascii="Courier New" w:hAnsi="Courier New" w:cs="Courier New"/>
          <w:sz w:val="20"/>
          <w:szCs w:val="20"/>
          <w:highlight w:val="yellow"/>
        </w:rPr>
        <w:t>clienti finali o</w:t>
      </w:r>
      <w:r w:rsidR="00EE699B">
        <w:rPr>
          <w:rFonts w:ascii="Courier New" w:hAnsi="Courier New" w:cs="Courier New"/>
          <w:sz w:val="20"/>
          <w:szCs w:val="20"/>
          <w:highlight w:val="yellow"/>
        </w:rPr>
        <w:t xml:space="preserve"> (ii)</w:t>
      </w:r>
      <w:r w:rsidR="00E36B18">
        <w:rPr>
          <w:rFonts w:ascii="Courier New" w:hAnsi="Courier New" w:cs="Courier New"/>
          <w:sz w:val="20"/>
          <w:szCs w:val="20"/>
          <w:highlight w:val="yellow"/>
        </w:rPr>
        <w:t xml:space="preserve"> di restituzione dei costi di investimento per gli impianti di terzi detenuti dalla Comunità </w:t>
      </w:r>
      <w:r w:rsidR="003E5C82">
        <w:rPr>
          <w:rFonts w:ascii="Courier New" w:hAnsi="Courier New" w:cs="Courier New"/>
          <w:sz w:val="20"/>
          <w:szCs w:val="20"/>
          <w:highlight w:val="yellow"/>
        </w:rPr>
        <w:t>di tutti o quota parte</w:t>
      </w:r>
      <w:r w:rsidR="00E36B18">
        <w:rPr>
          <w:rFonts w:ascii="Courier New" w:hAnsi="Courier New" w:cs="Courier New"/>
          <w:sz w:val="20"/>
          <w:szCs w:val="20"/>
          <w:highlight w:val="yellow"/>
        </w:rPr>
        <w:t xml:space="preserve"> dei ricavi per restituzioni </w:t>
      </w:r>
      <w:r w:rsidR="00F44547">
        <w:rPr>
          <w:rFonts w:ascii="Courier New" w:hAnsi="Courier New" w:cs="Courier New"/>
          <w:sz w:val="20"/>
          <w:szCs w:val="20"/>
          <w:highlight w:val="yellow"/>
        </w:rPr>
        <w:t xml:space="preserve">ai sensi delle norme di attuazione dell’art. 22 della Direttiva 2018/2001, ivi compresi l’art. 42bis, DL 162/2019 e il d.lgs. 199/2021 e le relative disposizioni applicative, </w:t>
      </w:r>
      <w:r w:rsidR="00E36B18">
        <w:rPr>
          <w:rFonts w:ascii="Courier New" w:hAnsi="Courier New" w:cs="Courier New"/>
          <w:sz w:val="20"/>
          <w:szCs w:val="20"/>
          <w:highlight w:val="yellow"/>
        </w:rPr>
        <w:t>ovvero dei ricavi per la vendita dell’energia</w:t>
      </w:r>
      <w:r w:rsidRPr="00F5612F">
        <w:rPr>
          <w:rFonts w:ascii="Courier New" w:hAnsi="Courier New" w:cs="Courier New"/>
          <w:sz w:val="20"/>
          <w:szCs w:val="20"/>
          <w:highlight w:val="yellow"/>
        </w:rPr>
        <w:t xml:space="preserve"> prodotta dagli impianti</w:t>
      </w:r>
      <w:r w:rsidR="00442D8E">
        <w:rPr>
          <w:rFonts w:ascii="Courier New" w:hAnsi="Courier New" w:cs="Courier New"/>
          <w:sz w:val="20"/>
          <w:szCs w:val="20"/>
          <w:highlight w:val="yellow"/>
        </w:rPr>
        <w:t xml:space="preserve"> a fonti rinnovabili</w:t>
      </w:r>
      <w:r w:rsidRPr="00F5612F">
        <w:rPr>
          <w:rFonts w:ascii="Courier New" w:hAnsi="Courier New" w:cs="Courier New"/>
          <w:sz w:val="20"/>
          <w:szCs w:val="20"/>
          <w:highlight w:val="yellow"/>
        </w:rPr>
        <w:t xml:space="preserve"> </w:t>
      </w:r>
      <w:r w:rsidR="00E36B18">
        <w:rPr>
          <w:rFonts w:ascii="Courier New" w:hAnsi="Courier New" w:cs="Courier New"/>
          <w:sz w:val="20"/>
          <w:szCs w:val="20"/>
          <w:highlight w:val="yellow"/>
        </w:rPr>
        <w:t>detenuti</w:t>
      </w:r>
      <w:r w:rsidR="00F5612F" w:rsidRPr="00F5612F">
        <w:rPr>
          <w:rFonts w:ascii="Courier New" w:hAnsi="Courier New" w:cs="Courier New"/>
          <w:sz w:val="20"/>
          <w:szCs w:val="20"/>
          <w:highlight w:val="yellow"/>
        </w:rPr>
        <w:t xml:space="preserve"> </w:t>
      </w:r>
      <w:r w:rsidR="00E36B18">
        <w:rPr>
          <w:rFonts w:ascii="Courier New" w:hAnsi="Courier New" w:cs="Courier New"/>
          <w:sz w:val="20"/>
          <w:szCs w:val="20"/>
          <w:highlight w:val="yellow"/>
        </w:rPr>
        <w:t>dal</w:t>
      </w:r>
      <w:r w:rsidR="00F5612F" w:rsidRPr="00F5612F">
        <w:rPr>
          <w:rFonts w:ascii="Courier New" w:hAnsi="Courier New" w:cs="Courier New"/>
          <w:sz w:val="20"/>
          <w:szCs w:val="20"/>
          <w:highlight w:val="yellow"/>
        </w:rPr>
        <w:t>l’Associazione</w:t>
      </w:r>
      <w:r w:rsidR="0031205C">
        <w:rPr>
          <w:rFonts w:ascii="Courier New" w:hAnsi="Courier New" w:cs="Courier New"/>
          <w:sz w:val="20"/>
          <w:szCs w:val="20"/>
          <w:highlight w:val="yellow"/>
        </w:rPr>
        <w:t xml:space="preserve">. Tale corresponsione </w:t>
      </w:r>
      <w:r w:rsidRPr="00F5612F">
        <w:rPr>
          <w:rFonts w:ascii="Courier New" w:hAnsi="Courier New" w:cs="Courier New"/>
          <w:sz w:val="20"/>
          <w:szCs w:val="20"/>
          <w:highlight w:val="yellow"/>
        </w:rPr>
        <w:t>costituisce oggetto dell’attività di interesse generale ai sensi dell’art. 5, d.lgs. 117/2017</w:t>
      </w:r>
      <w:bookmarkEnd w:id="26"/>
      <w:r w:rsidR="00E36B18">
        <w:rPr>
          <w:rFonts w:ascii="Courier New" w:hAnsi="Courier New" w:cs="Courier New"/>
          <w:sz w:val="20"/>
          <w:szCs w:val="20"/>
          <w:highlight w:val="yellow"/>
        </w:rPr>
        <w:t xml:space="preserve"> e </w:t>
      </w:r>
      <w:r w:rsidR="00D377FD">
        <w:rPr>
          <w:rFonts w:ascii="Courier New" w:hAnsi="Courier New" w:cs="Courier New"/>
          <w:sz w:val="20"/>
          <w:szCs w:val="20"/>
          <w:highlight w:val="yellow"/>
        </w:rPr>
        <w:t>rientra nella fornitura di benefici ambientali, economici e sociali ai membri dell’associazion</w:t>
      </w:r>
      <w:r w:rsidR="00D377FD" w:rsidRPr="00AB2EAE">
        <w:rPr>
          <w:rFonts w:ascii="Courier New" w:hAnsi="Courier New" w:cs="Courier New"/>
          <w:sz w:val="20"/>
          <w:szCs w:val="20"/>
        </w:rPr>
        <w:t>e</w:t>
      </w:r>
      <w:commentRangeEnd w:id="28"/>
      <w:r w:rsidR="00446C82" w:rsidRPr="00AB2EAE">
        <w:rPr>
          <w:rStyle w:val="Rimandocommento"/>
        </w:rPr>
        <w:commentReference w:id="28"/>
      </w:r>
      <w:r w:rsidR="006A7B9D" w:rsidRPr="00AB2EAE">
        <w:rPr>
          <w:rFonts w:ascii="Courier New" w:hAnsi="Courier New" w:cs="Courier New"/>
          <w:sz w:val="20"/>
          <w:szCs w:val="20"/>
        </w:rPr>
        <w:t>.</w:t>
      </w:r>
    </w:p>
    <w:bookmarkEnd w:id="24"/>
    <w:bookmarkEnd w:id="27"/>
    <w:p w14:paraId="0A7AB6C3" w14:textId="522327F0" w:rsidR="00446C82"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Articolo 1</w:t>
      </w:r>
      <w:r w:rsidR="00492627" w:rsidRPr="0090529F">
        <w:rPr>
          <w:rFonts w:ascii="Courier New" w:hAnsi="Courier New" w:cs="Courier New"/>
          <w:b/>
          <w:bCs/>
          <w:sz w:val="20"/>
          <w:szCs w:val="20"/>
        </w:rPr>
        <w:t>4</w:t>
      </w:r>
      <w:r w:rsidRPr="0090529F">
        <w:rPr>
          <w:rFonts w:ascii="Courier New" w:hAnsi="Courier New" w:cs="Courier New"/>
          <w:b/>
          <w:bCs/>
          <w:sz w:val="20"/>
          <w:szCs w:val="20"/>
        </w:rPr>
        <w:t xml:space="preserve"> </w:t>
      </w:r>
      <w:r w:rsidR="00446C82">
        <w:rPr>
          <w:rFonts w:ascii="Courier New" w:hAnsi="Courier New" w:cs="Courier New"/>
          <w:b/>
          <w:bCs/>
          <w:sz w:val="20"/>
          <w:szCs w:val="20"/>
        </w:rPr>
        <w:t>–</w:t>
      </w:r>
      <w:r w:rsidRPr="0090529F">
        <w:rPr>
          <w:rFonts w:ascii="Courier New" w:hAnsi="Courier New" w:cs="Courier New"/>
          <w:b/>
          <w:bCs/>
          <w:sz w:val="20"/>
          <w:szCs w:val="20"/>
        </w:rPr>
        <w:t xml:space="preserve"> </w:t>
      </w:r>
      <w:r w:rsidR="008520CD" w:rsidRPr="00A632E0">
        <w:rPr>
          <w:rFonts w:ascii="Courier New" w:hAnsi="Courier New" w:cs="Courier New"/>
          <w:b/>
          <w:bCs/>
          <w:sz w:val="20"/>
          <w:szCs w:val="20"/>
        </w:rPr>
        <w:t>Regolamento sulla ripartizione degli importi derivanti dalla condivisione dell’energia della comunità energetica</w:t>
      </w:r>
    </w:p>
    <w:p w14:paraId="7DBB9D85" w14:textId="33826C08" w:rsidR="008520CD" w:rsidRDefault="008520CD" w:rsidP="008520CD">
      <w:pPr>
        <w:widowControl w:val="0"/>
        <w:autoSpaceDE w:val="0"/>
        <w:autoSpaceDN w:val="0"/>
        <w:adjustRightInd w:val="0"/>
        <w:spacing w:after="0" w:line="285" w:lineRule="atLeast"/>
        <w:jc w:val="both"/>
        <w:rPr>
          <w:rFonts w:ascii="Courier New" w:hAnsi="Courier New" w:cs="Courier New"/>
          <w:sz w:val="20"/>
          <w:szCs w:val="20"/>
        </w:rPr>
      </w:pPr>
      <w:r w:rsidRPr="00AB2EAE">
        <w:rPr>
          <w:rFonts w:ascii="Courier New" w:hAnsi="Courier New" w:cs="Courier New"/>
          <w:sz w:val="20"/>
          <w:szCs w:val="20"/>
        </w:rPr>
        <w:t>L’</w:t>
      </w:r>
      <w:r w:rsidR="004B209F">
        <w:rPr>
          <w:rFonts w:ascii="Courier New" w:hAnsi="Courier New" w:cs="Courier New"/>
          <w:sz w:val="20"/>
          <w:szCs w:val="20"/>
        </w:rPr>
        <w:t>A</w:t>
      </w:r>
      <w:r w:rsidRPr="008520CD">
        <w:rPr>
          <w:rFonts w:ascii="Courier New" w:hAnsi="Courier New" w:cs="Courier New"/>
          <w:sz w:val="20"/>
          <w:szCs w:val="20"/>
        </w:rPr>
        <w:t>ssemblea approv</w:t>
      </w:r>
      <w:r>
        <w:rPr>
          <w:rFonts w:ascii="Courier New" w:hAnsi="Courier New" w:cs="Courier New"/>
          <w:sz w:val="20"/>
          <w:szCs w:val="20"/>
        </w:rPr>
        <w:t>a</w:t>
      </w:r>
      <w:r w:rsidRPr="008520CD">
        <w:rPr>
          <w:rFonts w:ascii="Courier New" w:hAnsi="Courier New" w:cs="Courier New"/>
          <w:sz w:val="20"/>
          <w:szCs w:val="20"/>
        </w:rPr>
        <w:t xml:space="preserve"> un regolamento interno </w:t>
      </w:r>
      <w:r>
        <w:rPr>
          <w:rFonts w:ascii="Courier New" w:hAnsi="Courier New" w:cs="Courier New"/>
          <w:sz w:val="20"/>
          <w:szCs w:val="20"/>
        </w:rPr>
        <w:t xml:space="preserve">sulla ripartizione degli importi derivanti dalla condivisione dell’energia della comunità energetica </w:t>
      </w:r>
      <w:r w:rsidRPr="008520CD">
        <w:rPr>
          <w:rFonts w:ascii="Courier New" w:hAnsi="Courier New" w:cs="Courier New"/>
          <w:sz w:val="20"/>
          <w:szCs w:val="20"/>
        </w:rPr>
        <w:t>(di seguito</w:t>
      </w:r>
      <w:r>
        <w:rPr>
          <w:rFonts w:ascii="Courier New" w:hAnsi="Courier New" w:cs="Courier New"/>
          <w:sz w:val="20"/>
          <w:szCs w:val="20"/>
        </w:rPr>
        <w:t xml:space="preserve"> </w:t>
      </w:r>
      <w:r w:rsidRPr="008520CD">
        <w:rPr>
          <w:rFonts w:ascii="Courier New" w:hAnsi="Courier New" w:cs="Courier New"/>
          <w:sz w:val="20"/>
          <w:szCs w:val="20"/>
        </w:rPr>
        <w:t>anche “Regolamento”) ove verranno definite le modalità</w:t>
      </w:r>
      <w:r>
        <w:rPr>
          <w:rFonts w:ascii="Courier New" w:hAnsi="Courier New" w:cs="Courier New"/>
          <w:sz w:val="20"/>
          <w:szCs w:val="20"/>
        </w:rPr>
        <w:t xml:space="preserve"> e</w:t>
      </w:r>
      <w:r w:rsidRPr="008520CD">
        <w:rPr>
          <w:rFonts w:ascii="Courier New" w:hAnsi="Courier New" w:cs="Courier New"/>
          <w:sz w:val="20"/>
          <w:szCs w:val="20"/>
        </w:rPr>
        <w:t xml:space="preserve"> i criteri di ripartizione tra i membri dell’Associazione </w:t>
      </w:r>
      <w:r>
        <w:rPr>
          <w:rFonts w:ascii="Courier New" w:hAnsi="Courier New" w:cs="Courier New"/>
          <w:sz w:val="20"/>
          <w:szCs w:val="20"/>
        </w:rPr>
        <w:t xml:space="preserve">e l’Associazione stessa </w:t>
      </w:r>
      <w:r w:rsidRPr="008520CD">
        <w:rPr>
          <w:rFonts w:ascii="Courier New" w:hAnsi="Courier New" w:cs="Courier New"/>
          <w:sz w:val="20"/>
          <w:szCs w:val="20"/>
        </w:rPr>
        <w:t xml:space="preserve">dei benefici </w:t>
      </w:r>
      <w:r>
        <w:rPr>
          <w:rFonts w:ascii="Courier New" w:hAnsi="Courier New" w:cs="Courier New"/>
          <w:sz w:val="20"/>
          <w:szCs w:val="20"/>
        </w:rPr>
        <w:t>economici derivanti dalla tariffa premio relativa all’</w:t>
      </w:r>
      <w:r w:rsidRPr="008520CD">
        <w:rPr>
          <w:rFonts w:ascii="Courier New" w:hAnsi="Courier New" w:cs="Courier New"/>
          <w:sz w:val="20"/>
          <w:szCs w:val="20"/>
        </w:rPr>
        <w:t>energia condivisa,</w:t>
      </w:r>
      <w:r>
        <w:rPr>
          <w:rFonts w:ascii="Courier New" w:hAnsi="Courier New" w:cs="Courier New"/>
          <w:sz w:val="20"/>
          <w:szCs w:val="20"/>
        </w:rPr>
        <w:t xml:space="preserve"> </w:t>
      </w:r>
      <w:r w:rsidRPr="008520CD">
        <w:rPr>
          <w:rFonts w:ascii="Courier New" w:hAnsi="Courier New" w:cs="Courier New"/>
          <w:sz w:val="20"/>
          <w:szCs w:val="20"/>
        </w:rPr>
        <w:t>nonché la ripartizione tra i membri di qualsiasi altro introito derivante</w:t>
      </w:r>
      <w:r>
        <w:rPr>
          <w:rFonts w:ascii="Courier New" w:hAnsi="Courier New" w:cs="Courier New"/>
          <w:sz w:val="20"/>
          <w:szCs w:val="20"/>
        </w:rPr>
        <w:t xml:space="preserve"> </w:t>
      </w:r>
      <w:r w:rsidRPr="008520CD">
        <w:rPr>
          <w:rFonts w:ascii="Courier New" w:hAnsi="Courier New" w:cs="Courier New"/>
          <w:sz w:val="20"/>
          <w:szCs w:val="20"/>
        </w:rPr>
        <w:t>dalle attività della C</w:t>
      </w:r>
      <w:r>
        <w:rPr>
          <w:rFonts w:ascii="Courier New" w:hAnsi="Courier New" w:cs="Courier New"/>
          <w:sz w:val="20"/>
          <w:szCs w:val="20"/>
        </w:rPr>
        <w:t>omunità energetica.</w:t>
      </w:r>
    </w:p>
    <w:p w14:paraId="136BCFB7" w14:textId="74FCEF0B" w:rsidR="008520CD" w:rsidRPr="008520CD" w:rsidRDefault="008520CD" w:rsidP="008520CD">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Tale Regolamento dovrà essere conforme a</w:t>
      </w:r>
      <w:r w:rsidRPr="008520CD">
        <w:rPr>
          <w:rFonts w:ascii="Courier New" w:hAnsi="Courier New" w:cs="Courier New"/>
          <w:sz w:val="20"/>
          <w:szCs w:val="20"/>
        </w:rPr>
        <w:t xml:space="preserve">l Decreto del Ministero dell’Ambiente e della Sicurezza Energetica del 7/12/2023 e </w:t>
      </w:r>
      <w:r>
        <w:rPr>
          <w:rFonts w:ascii="Courier New" w:hAnsi="Courier New" w:cs="Courier New"/>
          <w:sz w:val="20"/>
          <w:szCs w:val="20"/>
        </w:rPr>
        <w:t>al</w:t>
      </w:r>
      <w:r w:rsidRPr="008520CD">
        <w:rPr>
          <w:rFonts w:ascii="Courier New" w:hAnsi="Courier New" w:cs="Courier New"/>
          <w:sz w:val="20"/>
          <w:szCs w:val="20"/>
        </w:rPr>
        <w:t>le “Regole operative per l’accesso al servizio per l’autoconsumo diffuso e al contributo PNRR” pubblicate dal GSE</w:t>
      </w:r>
      <w:r>
        <w:rPr>
          <w:rFonts w:ascii="Courier New" w:hAnsi="Courier New" w:cs="Courier New"/>
          <w:sz w:val="20"/>
          <w:szCs w:val="20"/>
        </w:rPr>
        <w:t>.</w:t>
      </w:r>
    </w:p>
    <w:p w14:paraId="52CC833E" w14:textId="550F614F" w:rsidR="00446C82" w:rsidRPr="008520CD" w:rsidRDefault="008520CD" w:rsidP="003B0C24">
      <w:pPr>
        <w:widowControl w:val="0"/>
        <w:autoSpaceDE w:val="0"/>
        <w:autoSpaceDN w:val="0"/>
        <w:adjustRightInd w:val="0"/>
        <w:spacing w:after="0" w:line="285" w:lineRule="atLeast"/>
        <w:jc w:val="both"/>
        <w:rPr>
          <w:rFonts w:ascii="Courier New" w:hAnsi="Courier New" w:cs="Courier New"/>
          <w:sz w:val="20"/>
          <w:szCs w:val="20"/>
        </w:rPr>
      </w:pPr>
      <w:r>
        <w:rPr>
          <w:rFonts w:ascii="Courier New" w:hAnsi="Courier New" w:cs="Courier New"/>
          <w:sz w:val="20"/>
          <w:szCs w:val="20"/>
        </w:rPr>
        <w:t xml:space="preserve">Il Regolamento dovrà </w:t>
      </w:r>
      <w:r w:rsidR="003B0C24">
        <w:rPr>
          <w:rFonts w:ascii="Courier New" w:hAnsi="Courier New" w:cs="Courier New"/>
          <w:sz w:val="20"/>
          <w:szCs w:val="20"/>
        </w:rPr>
        <w:t xml:space="preserve">inoltre </w:t>
      </w:r>
      <w:r>
        <w:rPr>
          <w:rFonts w:ascii="Courier New" w:hAnsi="Courier New" w:cs="Courier New"/>
          <w:sz w:val="20"/>
          <w:szCs w:val="20"/>
        </w:rPr>
        <w:t xml:space="preserve">prevedere che </w:t>
      </w:r>
      <w:r w:rsidR="00446C82" w:rsidRPr="008520CD">
        <w:rPr>
          <w:rFonts w:ascii="Courier New" w:hAnsi="Courier New" w:cs="Courier New"/>
          <w:sz w:val="20"/>
          <w:szCs w:val="20"/>
        </w:rPr>
        <w:t>l’eventuale importo della tariffa premio eccedentario, rispetto a quello determinato in applicazione del valore soglia di energia condivisa espresso in percentuale di cui all’A</w:t>
      </w:r>
      <w:r w:rsidR="003B0C24">
        <w:rPr>
          <w:rFonts w:ascii="Courier New" w:hAnsi="Courier New" w:cs="Courier New"/>
          <w:sz w:val="20"/>
          <w:szCs w:val="20"/>
        </w:rPr>
        <w:t>llegato 1, paragrafo 4, del Decreto del Ministero dell’Ambiente e della Sicurezza energetica del 7 dicembre 2023</w:t>
      </w:r>
      <w:r w:rsidR="00446C82" w:rsidRPr="008520CD">
        <w:rPr>
          <w:rFonts w:ascii="Courier New" w:hAnsi="Courier New" w:cs="Courier New"/>
          <w:sz w:val="20"/>
          <w:szCs w:val="20"/>
        </w:rPr>
        <w:t xml:space="preserve">, sarà destinato ai soli consumatori diversi dalle imprese e\o utilizzato per finalità sociali aventi ricadute sui </w:t>
      </w:r>
      <w:r w:rsidR="00446C82" w:rsidRPr="008520CD">
        <w:rPr>
          <w:rFonts w:ascii="Courier New" w:hAnsi="Courier New" w:cs="Courier New"/>
          <w:sz w:val="20"/>
          <w:szCs w:val="20"/>
        </w:rPr>
        <w:lastRenderedPageBreak/>
        <w:t>territori ove sono ubicati gli impianti per la condivisione.</w:t>
      </w:r>
    </w:p>
    <w:p w14:paraId="2B299B45" w14:textId="77777777" w:rsidR="00446C82" w:rsidRDefault="00446C82">
      <w:pPr>
        <w:widowControl w:val="0"/>
        <w:autoSpaceDE w:val="0"/>
        <w:autoSpaceDN w:val="0"/>
        <w:adjustRightInd w:val="0"/>
        <w:spacing w:after="0" w:line="285" w:lineRule="atLeast"/>
        <w:jc w:val="both"/>
        <w:rPr>
          <w:rFonts w:ascii="Courier New" w:hAnsi="Courier New" w:cs="Courier New"/>
          <w:b/>
          <w:bCs/>
          <w:sz w:val="20"/>
          <w:szCs w:val="20"/>
        </w:rPr>
      </w:pPr>
    </w:p>
    <w:p w14:paraId="643A8383" w14:textId="7C8A3A88" w:rsidR="00372D42" w:rsidRPr="0090529F" w:rsidRDefault="00446C82">
      <w:pPr>
        <w:widowControl w:val="0"/>
        <w:autoSpaceDE w:val="0"/>
        <w:autoSpaceDN w:val="0"/>
        <w:adjustRightInd w:val="0"/>
        <w:spacing w:after="0" w:line="285" w:lineRule="atLeast"/>
        <w:jc w:val="both"/>
        <w:rPr>
          <w:rFonts w:ascii="Courier New" w:hAnsi="Courier New" w:cs="Courier New"/>
          <w:b/>
          <w:bCs/>
          <w:sz w:val="20"/>
          <w:szCs w:val="20"/>
        </w:rPr>
      </w:pPr>
      <w:r>
        <w:rPr>
          <w:rFonts w:ascii="Courier New" w:hAnsi="Courier New" w:cs="Courier New"/>
          <w:b/>
          <w:bCs/>
          <w:sz w:val="20"/>
          <w:szCs w:val="20"/>
        </w:rPr>
        <w:t xml:space="preserve">Articolo 15 - </w:t>
      </w:r>
      <w:r w:rsidR="00372D42" w:rsidRPr="0090529F">
        <w:rPr>
          <w:rFonts w:ascii="Courier New" w:hAnsi="Courier New" w:cs="Courier New"/>
          <w:b/>
          <w:bCs/>
          <w:sz w:val="20"/>
          <w:szCs w:val="20"/>
        </w:rPr>
        <w:t>Bilancio d’esercizio</w:t>
      </w:r>
      <w:r w:rsidR="00856F6D" w:rsidRPr="0090529F">
        <w:rPr>
          <w:rFonts w:ascii="Courier New" w:hAnsi="Courier New" w:cs="Courier New"/>
          <w:b/>
          <w:bCs/>
          <w:sz w:val="20"/>
          <w:szCs w:val="20"/>
        </w:rPr>
        <w:t xml:space="preserve"> e scritture contabili</w:t>
      </w:r>
    </w:p>
    <w:p w14:paraId="4B1F2B28"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L’esercizio sociale dell’Associazione ha inizio e termine rispettivamente il 1° (primo) gennaio ed il 31 (trentuno) dicembre di ciascun anno.</w:t>
      </w:r>
    </w:p>
    <w:p w14:paraId="05C76F22"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commentRangeStart w:id="29"/>
      <w:r w:rsidRPr="0090529F">
        <w:rPr>
          <w:rFonts w:ascii="Courier New" w:hAnsi="Courier New" w:cs="Courier New"/>
          <w:sz w:val="20"/>
          <w:szCs w:val="20"/>
        </w:rPr>
        <w:t>Entro centoventi giorni dalla chiusura dell’esercizio il Consiglio Direttivo deve sottoporre all’assemblea degli associati per l’approvazione un bilancio di esercizio redatto nei modi di Legge e formato dallo stato patrimoniale e dal rendiconto gestionale, con l’indicazione di proventi e oneri dell’Ente; detto bilancio è accompagnato da una relazione che illustra le singole poste, riferisce circa l’andamento economico e gestionale dell’Ente, le modalità di perseguimento delle finalità istituzionali, nonché il carattere secondario e strumentale delle attività diverse da quelle istituzionali; in detta relazione si dà conto di eventuali osservazioni o suggerimenti provenienti dall’Organo di Controllo e/o dal Revisore.</w:t>
      </w:r>
      <w:commentRangeEnd w:id="29"/>
      <w:r w:rsidRPr="0090529F">
        <w:rPr>
          <w:rStyle w:val="Rimandocommento"/>
        </w:rPr>
        <w:commentReference w:id="29"/>
      </w:r>
    </w:p>
    <w:p w14:paraId="4EFF1769"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Il bilancio così formato, una volta approvato dall’Assemblea, è depositato nel Registro Unico Nazionale del Terzo Settore, </w:t>
      </w:r>
      <w:r w:rsidRPr="0090529F">
        <w:rPr>
          <w:rFonts w:ascii="Courier New" w:hAnsi="Courier New" w:cs="Courier New"/>
          <w:b/>
          <w:sz w:val="20"/>
          <w:szCs w:val="20"/>
        </w:rPr>
        <w:t>allorquando sarà istituito,</w:t>
      </w:r>
      <w:r w:rsidRPr="0090529F">
        <w:rPr>
          <w:rFonts w:ascii="Courier New" w:hAnsi="Courier New" w:cs="Courier New"/>
          <w:sz w:val="20"/>
          <w:szCs w:val="20"/>
        </w:rPr>
        <w:t xml:space="preserve"> a cura del Consiglio Direttivo.</w:t>
      </w:r>
    </w:p>
    <w:p w14:paraId="2B31E97E"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Ricorrendo le condizioni di Legge, il Consiglio Direttivo deve predisporre e depositare nel Registro Unico Nazionale del Terzo Settore, sempre </w:t>
      </w:r>
      <w:r w:rsidRPr="0090529F">
        <w:rPr>
          <w:rFonts w:ascii="Courier New" w:hAnsi="Courier New" w:cs="Courier New"/>
          <w:b/>
          <w:sz w:val="20"/>
          <w:szCs w:val="20"/>
        </w:rPr>
        <w:t>allorquando sarà istituito,</w:t>
      </w:r>
      <w:r w:rsidRPr="0090529F">
        <w:rPr>
          <w:rFonts w:ascii="Courier New" w:hAnsi="Courier New" w:cs="Courier New"/>
          <w:sz w:val="20"/>
          <w:szCs w:val="20"/>
        </w:rPr>
        <w:t xml:space="preserve"> il bilancio sociale redatto con le modalità previste dalla Legge.</w:t>
      </w:r>
    </w:p>
    <w:p w14:paraId="6DD32997" w14:textId="247F38CA" w:rsidR="00C21793"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Il bilancio sociale, nei casi previsti dalla Legge, deve essere pubblicato annualmente anche nel sito internet dell’Associazione o nel sito internet della rete associativa di appartenenza, con l’indicazione degli emolumenti, compensi o corrispettivi attribuiti ai componenti del Consiglio Direttivo, all’Organo di Controllo, ai Dirigenti, nonché agli associati. </w:t>
      </w:r>
    </w:p>
    <w:p w14:paraId="71CFBC2D" w14:textId="258013DA" w:rsidR="00C21793" w:rsidRPr="00B3008A" w:rsidRDefault="00372D42">
      <w:pPr>
        <w:widowControl w:val="0"/>
        <w:autoSpaceDE w:val="0"/>
        <w:autoSpaceDN w:val="0"/>
        <w:adjustRightInd w:val="0"/>
        <w:spacing w:after="0" w:line="285" w:lineRule="atLeast"/>
        <w:jc w:val="both"/>
        <w:rPr>
          <w:rFonts w:ascii="Courier New" w:hAnsi="Courier New" w:cs="Courier New"/>
          <w:sz w:val="20"/>
          <w:szCs w:val="20"/>
        </w:rPr>
      </w:pPr>
      <w:r w:rsidRPr="00B3008A">
        <w:rPr>
          <w:rFonts w:ascii="Courier New" w:hAnsi="Courier New" w:cs="Courier New"/>
          <w:sz w:val="20"/>
          <w:szCs w:val="20"/>
        </w:rPr>
        <w:t xml:space="preserve">Gli avanzi di gestione saranno destinati unicamente alle </w:t>
      </w:r>
      <w:r w:rsidR="00050B12" w:rsidRPr="00B3008A">
        <w:rPr>
          <w:rFonts w:ascii="Courier New" w:hAnsi="Courier New" w:cs="Courier New"/>
          <w:sz w:val="20"/>
          <w:szCs w:val="20"/>
        </w:rPr>
        <w:t>finalità</w:t>
      </w:r>
      <w:r w:rsidR="00C21793" w:rsidRPr="00B3008A">
        <w:rPr>
          <w:rFonts w:ascii="Courier New" w:hAnsi="Courier New" w:cs="Courier New"/>
          <w:sz w:val="20"/>
          <w:szCs w:val="20"/>
        </w:rPr>
        <w:t xml:space="preserve"> statutariamente previste</w:t>
      </w:r>
      <w:r w:rsidRPr="00B3008A">
        <w:rPr>
          <w:rFonts w:ascii="Courier New" w:hAnsi="Courier New" w:cs="Courier New"/>
          <w:sz w:val="20"/>
          <w:szCs w:val="20"/>
        </w:rPr>
        <w:t xml:space="preserve">. </w:t>
      </w:r>
    </w:p>
    <w:p w14:paraId="0DEDB325" w14:textId="2B888638" w:rsidR="00F80B25" w:rsidRDefault="00F80B25" w:rsidP="00F80B25">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In coerenza con l’assenza di ogni scopo di lucro, è vietata la distribuzione anche indiretta di utili e avanzi di gestione, fondi e riserve comunque denominate a favore di associati, lavoratori, collaboratori, amministratori ed altri componenti gli organi sociali, anche in occasione di recesso o cessazione individuale del rapporto associativo.</w:t>
      </w:r>
    </w:p>
    <w:p w14:paraId="72FE4C36" w14:textId="77777777" w:rsidR="00F80B25" w:rsidRPr="0090529F" w:rsidRDefault="00F80B25" w:rsidP="00F80B25">
      <w:pPr>
        <w:widowControl w:val="0"/>
        <w:autoSpaceDE w:val="0"/>
        <w:autoSpaceDN w:val="0"/>
        <w:adjustRightInd w:val="0"/>
        <w:spacing w:after="0" w:line="285" w:lineRule="atLeast"/>
        <w:jc w:val="both"/>
        <w:rPr>
          <w:rFonts w:ascii="Courier New" w:hAnsi="Courier New" w:cs="Courier New"/>
          <w:sz w:val="20"/>
          <w:szCs w:val="20"/>
        </w:rPr>
      </w:pPr>
    </w:p>
    <w:p w14:paraId="59CAFE9C"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TITOLO V</w:t>
      </w:r>
    </w:p>
    <w:p w14:paraId="5B969DA8"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SCIOGLIMENTO E LIQUIDAZIONE</w:t>
      </w:r>
    </w:p>
    <w:p w14:paraId="3C2B20F4" w14:textId="0B8553C0"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 xml:space="preserve">Articolo </w:t>
      </w:r>
      <w:r w:rsidR="00446C82" w:rsidRPr="0090529F">
        <w:rPr>
          <w:rFonts w:ascii="Courier New" w:hAnsi="Courier New" w:cs="Courier New"/>
          <w:b/>
          <w:bCs/>
          <w:sz w:val="20"/>
          <w:szCs w:val="20"/>
        </w:rPr>
        <w:t>1</w:t>
      </w:r>
      <w:r w:rsidR="00446C82">
        <w:rPr>
          <w:rFonts w:ascii="Courier New" w:hAnsi="Courier New" w:cs="Courier New"/>
          <w:b/>
          <w:bCs/>
          <w:sz w:val="20"/>
          <w:szCs w:val="20"/>
        </w:rPr>
        <w:t>6</w:t>
      </w:r>
      <w:r w:rsidR="00446C82" w:rsidRPr="0090529F">
        <w:rPr>
          <w:rFonts w:ascii="Courier New" w:hAnsi="Courier New" w:cs="Courier New"/>
          <w:b/>
          <w:bCs/>
          <w:sz w:val="20"/>
          <w:szCs w:val="20"/>
        </w:rPr>
        <w:t xml:space="preserve"> </w:t>
      </w:r>
      <w:r w:rsidRPr="0090529F">
        <w:rPr>
          <w:rFonts w:ascii="Courier New" w:hAnsi="Courier New" w:cs="Courier New"/>
          <w:b/>
          <w:bCs/>
          <w:sz w:val="20"/>
          <w:szCs w:val="20"/>
        </w:rPr>
        <w:t>- Liquidazione e Devoluzione del patrimonio</w:t>
      </w:r>
    </w:p>
    <w:p w14:paraId="5D9C1232" w14:textId="46FFC31A" w:rsidR="00C21793" w:rsidRPr="0090529F" w:rsidRDefault="00BF3808">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L’Associazione può essere sciolta con deliberazione dell’assemblea straordinaria</w:t>
      </w:r>
      <w:r w:rsidR="0090529F" w:rsidRPr="0090529F">
        <w:rPr>
          <w:rFonts w:ascii="Courier New" w:hAnsi="Courier New" w:cs="Courier New"/>
          <w:sz w:val="20"/>
          <w:szCs w:val="20"/>
        </w:rPr>
        <w:t>.</w:t>
      </w:r>
    </w:p>
    <w:p w14:paraId="4772F509" w14:textId="3A005DF9"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In caso di scioglimento dell'Associazione per qualunque causa, verranno nominati uno o più liquidatori, muniti dei necessari poteri.</w:t>
      </w:r>
    </w:p>
    <w:p w14:paraId="3B21ED74" w14:textId="59B7BE60" w:rsidR="0090529F" w:rsidRPr="0090529F" w:rsidRDefault="0090529F">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 xml:space="preserve">In caso di estinzione o scioglimento il patrimonio residuo è devoluto ad altri Enti del Terzo Settore individuati con delibera </w:t>
      </w:r>
      <w:r w:rsidRPr="0090529F">
        <w:rPr>
          <w:rFonts w:ascii="Courier New" w:hAnsi="Courier New" w:cs="Courier New"/>
          <w:sz w:val="20"/>
          <w:szCs w:val="20"/>
        </w:rPr>
        <w:lastRenderedPageBreak/>
        <w:t>del Comitato Direttivo su conforme parere del competente Ufficio del Registro del Terzo settore</w:t>
      </w:r>
      <w:r w:rsidR="006C25F5">
        <w:rPr>
          <w:rFonts w:ascii="Courier New" w:hAnsi="Courier New" w:cs="Courier New"/>
          <w:sz w:val="20"/>
          <w:szCs w:val="20"/>
        </w:rPr>
        <w:t>.</w:t>
      </w:r>
    </w:p>
    <w:p w14:paraId="4D7ECCE3"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TITOLO VI</w:t>
      </w:r>
    </w:p>
    <w:p w14:paraId="14870120" w14:textId="77777777" w:rsidR="00372D42" w:rsidRPr="0090529F" w:rsidRDefault="00372D42">
      <w:pPr>
        <w:widowControl w:val="0"/>
        <w:autoSpaceDE w:val="0"/>
        <w:autoSpaceDN w:val="0"/>
        <w:adjustRightInd w:val="0"/>
        <w:spacing w:after="0" w:line="285" w:lineRule="atLeast"/>
        <w:jc w:val="center"/>
        <w:rPr>
          <w:rFonts w:ascii="Courier New" w:hAnsi="Courier New" w:cs="Courier New"/>
          <w:b/>
          <w:bCs/>
          <w:sz w:val="20"/>
          <w:szCs w:val="20"/>
        </w:rPr>
      </w:pPr>
      <w:r w:rsidRPr="0090529F">
        <w:rPr>
          <w:rFonts w:ascii="Courier New" w:hAnsi="Courier New" w:cs="Courier New"/>
          <w:b/>
          <w:bCs/>
          <w:sz w:val="20"/>
          <w:szCs w:val="20"/>
        </w:rPr>
        <w:t>DISPOSIZIONI GENERALI</w:t>
      </w:r>
    </w:p>
    <w:p w14:paraId="63A355A1" w14:textId="14EA94EA" w:rsidR="00126AAD" w:rsidRPr="0090529F" w:rsidRDefault="00126AAD" w:rsidP="00126AAD">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 xml:space="preserve">Articolo </w:t>
      </w:r>
      <w:r w:rsidR="00446C82" w:rsidRPr="0090529F">
        <w:rPr>
          <w:rFonts w:ascii="Courier New" w:hAnsi="Courier New" w:cs="Courier New"/>
          <w:b/>
          <w:bCs/>
          <w:sz w:val="20"/>
          <w:szCs w:val="20"/>
        </w:rPr>
        <w:t>1</w:t>
      </w:r>
      <w:r w:rsidR="00446C82">
        <w:rPr>
          <w:rFonts w:ascii="Courier New" w:hAnsi="Courier New" w:cs="Courier New"/>
          <w:b/>
          <w:bCs/>
          <w:sz w:val="20"/>
          <w:szCs w:val="20"/>
        </w:rPr>
        <w:t>7</w:t>
      </w:r>
      <w:r w:rsidR="00446C82" w:rsidRPr="0090529F">
        <w:rPr>
          <w:rFonts w:ascii="Courier New" w:hAnsi="Courier New" w:cs="Courier New"/>
          <w:b/>
          <w:bCs/>
          <w:sz w:val="20"/>
          <w:szCs w:val="20"/>
        </w:rPr>
        <w:t xml:space="preserve"> </w:t>
      </w:r>
      <w:r w:rsidRPr="0090529F">
        <w:rPr>
          <w:rFonts w:ascii="Courier New" w:hAnsi="Courier New" w:cs="Courier New"/>
          <w:b/>
          <w:bCs/>
          <w:sz w:val="20"/>
          <w:szCs w:val="20"/>
        </w:rPr>
        <w:t>– Libri sociali</w:t>
      </w:r>
    </w:p>
    <w:p w14:paraId="552E6B06" w14:textId="4B91F73C" w:rsidR="00126AAD" w:rsidRPr="0090529F" w:rsidRDefault="00126AAD" w:rsidP="00126AA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Oltre alle scritture contabili, l’associazione tiene:</w:t>
      </w:r>
    </w:p>
    <w:p w14:paraId="39C69E40" w14:textId="0C146CA6" w:rsidR="00126AAD" w:rsidRPr="0090529F" w:rsidRDefault="00126AAD" w:rsidP="00126AAD">
      <w:pPr>
        <w:pStyle w:val="Paragrafoelenco"/>
        <w:widowControl w:val="0"/>
        <w:numPr>
          <w:ilvl w:val="0"/>
          <w:numId w:val="7"/>
        </w:numPr>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il libro degli associati</w:t>
      </w:r>
    </w:p>
    <w:p w14:paraId="0698E091" w14:textId="13446C6F" w:rsidR="00126AAD" w:rsidRPr="0090529F" w:rsidRDefault="00126AAD" w:rsidP="00126AAD">
      <w:pPr>
        <w:pStyle w:val="Paragrafoelenco"/>
        <w:widowControl w:val="0"/>
        <w:numPr>
          <w:ilvl w:val="0"/>
          <w:numId w:val="7"/>
        </w:numPr>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il libro delle adunanze e delle deliberazioni delle assemblee</w:t>
      </w:r>
    </w:p>
    <w:p w14:paraId="1236E3CD" w14:textId="04A1738E" w:rsidR="00126AAD" w:rsidRPr="0090529F" w:rsidRDefault="00126AAD" w:rsidP="00126AAD">
      <w:pPr>
        <w:pStyle w:val="Paragrafoelenco"/>
        <w:widowControl w:val="0"/>
        <w:numPr>
          <w:ilvl w:val="0"/>
          <w:numId w:val="7"/>
        </w:numPr>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il libro delle adunanze e delle deliberazioni del Consiglio Direttivo e del Collegio Sindacale.</w:t>
      </w:r>
    </w:p>
    <w:p w14:paraId="40DACE93" w14:textId="7C0C262A" w:rsidR="00126AAD" w:rsidRPr="0090529F" w:rsidRDefault="00126AAD" w:rsidP="00126AAD">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I libri di cui alle lettere a) e b) sono tenuti a cura del Consiglio Direttivo. I libri di cui alla lettera c) sono tenuti dall’organo cui si riferiscono.</w:t>
      </w:r>
    </w:p>
    <w:p w14:paraId="1A42E83E" w14:textId="61BA5E1D" w:rsidR="00372D42" w:rsidRPr="0090529F" w:rsidRDefault="00372D42">
      <w:pPr>
        <w:widowControl w:val="0"/>
        <w:autoSpaceDE w:val="0"/>
        <w:autoSpaceDN w:val="0"/>
        <w:adjustRightInd w:val="0"/>
        <w:spacing w:after="0" w:line="285" w:lineRule="atLeast"/>
        <w:jc w:val="both"/>
        <w:rPr>
          <w:rFonts w:ascii="Courier New" w:hAnsi="Courier New" w:cs="Courier New"/>
          <w:b/>
          <w:bCs/>
          <w:sz w:val="20"/>
          <w:szCs w:val="20"/>
        </w:rPr>
      </w:pPr>
      <w:r w:rsidRPr="0090529F">
        <w:rPr>
          <w:rFonts w:ascii="Courier New" w:hAnsi="Courier New" w:cs="Courier New"/>
          <w:b/>
          <w:bCs/>
          <w:sz w:val="20"/>
          <w:szCs w:val="20"/>
        </w:rPr>
        <w:t xml:space="preserve">Articolo </w:t>
      </w:r>
      <w:r w:rsidR="00446C82" w:rsidRPr="0090529F">
        <w:rPr>
          <w:rFonts w:ascii="Courier New" w:hAnsi="Courier New" w:cs="Courier New"/>
          <w:b/>
          <w:bCs/>
          <w:sz w:val="20"/>
          <w:szCs w:val="20"/>
        </w:rPr>
        <w:t>1</w:t>
      </w:r>
      <w:r w:rsidR="00446C82">
        <w:rPr>
          <w:rFonts w:ascii="Courier New" w:hAnsi="Courier New" w:cs="Courier New"/>
          <w:b/>
          <w:bCs/>
          <w:sz w:val="20"/>
          <w:szCs w:val="20"/>
        </w:rPr>
        <w:t>8</w:t>
      </w:r>
      <w:r w:rsidR="00446C82" w:rsidRPr="0090529F">
        <w:rPr>
          <w:rFonts w:ascii="Courier New" w:hAnsi="Courier New" w:cs="Courier New"/>
          <w:b/>
          <w:bCs/>
          <w:sz w:val="20"/>
          <w:szCs w:val="20"/>
        </w:rPr>
        <w:t xml:space="preserve"> </w:t>
      </w:r>
      <w:r w:rsidRPr="0090529F">
        <w:rPr>
          <w:rFonts w:ascii="Courier New" w:hAnsi="Courier New" w:cs="Courier New"/>
          <w:b/>
          <w:bCs/>
          <w:sz w:val="20"/>
          <w:szCs w:val="20"/>
        </w:rPr>
        <w:t>- Disposizioni generali</w:t>
      </w:r>
    </w:p>
    <w:p w14:paraId="13D44E2B" w14:textId="790D4FC0" w:rsidR="00372D42" w:rsidRPr="0090529F" w:rsidRDefault="00372D42">
      <w:pPr>
        <w:widowControl w:val="0"/>
        <w:autoSpaceDE w:val="0"/>
        <w:autoSpaceDN w:val="0"/>
        <w:adjustRightInd w:val="0"/>
        <w:spacing w:after="0" w:line="285" w:lineRule="atLeast"/>
        <w:jc w:val="both"/>
        <w:rPr>
          <w:rFonts w:ascii="Courier New" w:hAnsi="Courier New" w:cs="Courier New"/>
          <w:sz w:val="20"/>
          <w:szCs w:val="20"/>
        </w:rPr>
      </w:pPr>
      <w:r w:rsidRPr="0090529F">
        <w:rPr>
          <w:rFonts w:ascii="Courier New" w:hAnsi="Courier New" w:cs="Courier New"/>
          <w:sz w:val="20"/>
          <w:szCs w:val="20"/>
        </w:rPr>
        <w:t>Per tutto quanto non espressamente previsto dal presente statuto, valgono le norme del</w:t>
      </w:r>
      <w:r w:rsidR="0090529F" w:rsidRPr="0090529F">
        <w:rPr>
          <w:rFonts w:ascii="Courier New" w:hAnsi="Courier New" w:cs="Courier New"/>
          <w:sz w:val="20"/>
          <w:szCs w:val="20"/>
        </w:rPr>
        <w:t xml:space="preserve"> Codice del Terzo Settore e, per quando da esso non previsto, del</w:t>
      </w:r>
      <w:r w:rsidRPr="0090529F">
        <w:rPr>
          <w:rFonts w:ascii="Courier New" w:hAnsi="Courier New" w:cs="Courier New"/>
          <w:sz w:val="20"/>
          <w:szCs w:val="20"/>
        </w:rPr>
        <w:t xml:space="preserve"> Codice Civile e delle altre leggi in materia.</w:t>
      </w:r>
    </w:p>
    <w:p w14:paraId="52C79193" w14:textId="77777777" w:rsidR="00372D42" w:rsidRPr="0090529F" w:rsidRDefault="00372D42">
      <w:pPr>
        <w:widowControl w:val="0"/>
        <w:autoSpaceDE w:val="0"/>
        <w:autoSpaceDN w:val="0"/>
        <w:adjustRightInd w:val="0"/>
        <w:spacing w:after="0" w:line="285" w:lineRule="atLeast"/>
        <w:jc w:val="both"/>
      </w:pPr>
      <w:r w:rsidRPr="0090529F">
        <w:rPr>
          <w:rFonts w:ascii="Courier New" w:hAnsi="Courier New" w:cs="Courier New"/>
          <w:sz w:val="20"/>
          <w:szCs w:val="20"/>
        </w:rPr>
        <w:t xml:space="preserve"> </w:t>
      </w:r>
    </w:p>
    <w:sectPr w:rsidR="00372D42" w:rsidRPr="0090529F">
      <w:pgSz w:w="11907" w:h="16840"/>
      <w:pgMar w:top="1474" w:right="2892" w:bottom="794" w:left="1474"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zalex" w:date="2020-06-22T11:57:00Z" w:initials="sz">
    <w:p w14:paraId="7CB23C1C" w14:textId="2344DCC6" w:rsidR="009D7373" w:rsidRDefault="009D7373">
      <w:pPr>
        <w:pStyle w:val="Testocommento"/>
      </w:pPr>
      <w:r>
        <w:rPr>
          <w:rStyle w:val="Rimandocommento"/>
        </w:rPr>
        <w:annotationRef/>
      </w:r>
      <w:r>
        <w:t>Gli enti del terzo settore</w:t>
      </w:r>
      <w:r w:rsidR="00923DF5">
        <w:t xml:space="preserve"> (ETS)</w:t>
      </w:r>
      <w:r>
        <w:t xml:space="preserve"> si iscrivono nel registro unico nazionale del terzo settore</w:t>
      </w:r>
      <w:r w:rsidR="00923DF5">
        <w:t xml:space="preserve"> (RUN)</w:t>
      </w:r>
      <w:r>
        <w:t xml:space="preserve"> e indicano gli estremi dell’iscrizione negli atti, nella corrispondenza e nelle comunicazioni al pubblico.</w:t>
      </w:r>
    </w:p>
    <w:p w14:paraId="220D6C85" w14:textId="00B75059" w:rsidR="003C5979" w:rsidRDefault="00EC10D3">
      <w:pPr>
        <w:pStyle w:val="Testocommento"/>
      </w:pPr>
      <w:bookmarkStart w:id="1" w:name="_Hlk51685361"/>
      <w:r>
        <w:t>Ai fini della qualifica di ETS è necessaria l’iscrizione al Registro unico nazionale del terzo settore (RUNTS), che costituisce presupposto della fruizione dei benefici previsti dal codice del terzo settore.</w:t>
      </w:r>
      <w:r w:rsidR="00C74024">
        <w:t xml:space="preserve"> La piena operatività dei regimi fiscali richiede però l’autorizzazione della commissione europea che ad oggi non è ancora stata chiesta. </w:t>
      </w:r>
      <w:bookmarkEnd w:id="1"/>
    </w:p>
    <w:p w14:paraId="00FDD495" w14:textId="643146D3" w:rsidR="00EC10D3" w:rsidRDefault="00EC10D3">
      <w:pPr>
        <w:pStyle w:val="Testocommento"/>
      </w:pPr>
      <w:bookmarkStart w:id="2" w:name="_Hlk51685058"/>
      <w:r>
        <w:t>Il Decreto del Ministero delle Politiche Sociali del 1</w:t>
      </w:r>
      <w:r w:rsidR="00C74024">
        <w:t>5</w:t>
      </w:r>
      <w:r>
        <w:t>.09.2020 prevede le procedure per l’iscrizione</w:t>
      </w:r>
      <w:bookmarkEnd w:id="2"/>
    </w:p>
    <w:p w14:paraId="3281F93F" w14:textId="0B89018E" w:rsidR="009D7373" w:rsidRDefault="009D7373">
      <w:pPr>
        <w:pStyle w:val="Testocommento"/>
      </w:pPr>
      <w:r>
        <w:t xml:space="preserve">La denominazione sociale deve contenere l’indicazione di ente del terzo settore o l’acronimo </w:t>
      </w:r>
      <w:r w:rsidR="000F2305">
        <w:t>ETS.</w:t>
      </w:r>
    </w:p>
    <w:p w14:paraId="1BD756B6" w14:textId="77777777" w:rsidR="00F61CD4" w:rsidRDefault="00F61CD4">
      <w:pPr>
        <w:pStyle w:val="Testocommento"/>
      </w:pPr>
      <w:r>
        <w:t xml:space="preserve">Qualora di intenda far acquisire </w:t>
      </w:r>
      <w:r w:rsidR="003C5979">
        <w:t xml:space="preserve">personalità giuridica è necessario che l’atto costitutivo sia ricevuto da notaio e il patrimonio minimo dell’associazione dev’essere pari a 15.000 euro. </w:t>
      </w:r>
    </w:p>
    <w:p w14:paraId="6AB9BB14" w14:textId="77777777" w:rsidR="00C74024" w:rsidRDefault="00C74024">
      <w:pPr>
        <w:pStyle w:val="Testocommento"/>
      </w:pPr>
      <w:bookmarkStart w:id="3" w:name="_Hlk51685490"/>
      <w:r>
        <w:t xml:space="preserve">Il registro è telematico e sarà obbligatoria la </w:t>
      </w:r>
      <w:proofErr w:type="spellStart"/>
      <w:r>
        <w:t>pec</w:t>
      </w:r>
      <w:bookmarkEnd w:id="3"/>
      <w:proofErr w:type="spellEnd"/>
      <w:r>
        <w:t>.</w:t>
      </w:r>
    </w:p>
    <w:p w14:paraId="46376637" w14:textId="022518CD" w:rsidR="00C74024" w:rsidRDefault="00C74024">
      <w:pPr>
        <w:pStyle w:val="Testocommento"/>
      </w:pPr>
      <w:bookmarkStart w:id="4" w:name="_Hlk51685612"/>
      <w:r>
        <w:t>La piattaforma sarà realizzata nel termine di sei mesi, gli statuti degli enti esistenti dovranno essere adeguati entro il 31 ottobre 2020</w:t>
      </w:r>
      <w:bookmarkEnd w:id="4"/>
    </w:p>
  </w:comment>
  <w:comment w:id="8" w:author="Sazalex" w:date="2020-06-22T17:44:00Z" w:initials="sz">
    <w:p w14:paraId="199F3CA7" w14:textId="77777777" w:rsidR="00283DEB" w:rsidRDefault="00283DEB" w:rsidP="00283DEB">
      <w:pPr>
        <w:pStyle w:val="Testocommento"/>
      </w:pPr>
      <w:r>
        <w:rPr>
          <w:rStyle w:val="Rimandocommento"/>
        </w:rPr>
        <w:annotationRef/>
      </w:r>
      <w:r>
        <w:rPr>
          <w:rStyle w:val="Rimandocommento"/>
        </w:rPr>
        <w:annotationRef/>
      </w:r>
      <w:r>
        <w:t>Gli enti del Terzo settore possono avvalersi di volontari nello svolgimento delle proprie attività e sono tenuti a iscrivere in un apposito registro i volontari che svolgono la loro attività in modo non occasionale.</w:t>
      </w:r>
    </w:p>
    <w:p w14:paraId="0CE6A4CB" w14:textId="77777777" w:rsidR="00283DEB" w:rsidRDefault="00283DEB" w:rsidP="00283DEB">
      <w:pPr>
        <w:pStyle w:val="Testocommento"/>
      </w:pPr>
      <w:r>
        <w:t>Il volontario è una persona che, per sua libera scelta, svolge attività in favore della comunità e del bene comune, anche per il tramite di un ente del Terzo settore, mettendo a disposizione il proprio tempo e le proprie capacità per promuovere risposte ai bisogni delle persone e delle comunità beneficiarie della sua azione, in modo personale, spontaneo e gratuito, senza fini di lucro, neanche indiretti, ed esclusivamente per fini di solidarietà.</w:t>
      </w:r>
    </w:p>
    <w:p w14:paraId="074CB639" w14:textId="77777777" w:rsidR="00283DEB" w:rsidRDefault="00283DEB" w:rsidP="00283DEB">
      <w:pPr>
        <w:pStyle w:val="Testocommento"/>
      </w:pPr>
      <w:r>
        <w:t>Il volontario non può essere retribuito e possono essere rimborsare solo le spese sostenute e documentate (non forfettario).</w:t>
      </w:r>
    </w:p>
    <w:p w14:paraId="24F75E35" w14:textId="77777777" w:rsidR="00283DEB" w:rsidRDefault="00283DEB" w:rsidP="00283DEB">
      <w:pPr>
        <w:pStyle w:val="Testocommento"/>
      </w:pPr>
      <w:r>
        <w:t>Non si considera volontario l’associato che occasionalmente coadiuva gli organi sociali nello svolgimento delle loro funzioni.</w:t>
      </w:r>
    </w:p>
    <w:p w14:paraId="40E5E541" w14:textId="77777777" w:rsidR="00283DEB" w:rsidRDefault="00283DEB" w:rsidP="00283DEB">
      <w:pPr>
        <w:pStyle w:val="Testocommento"/>
      </w:pPr>
      <w:r>
        <w:t>Gli ETS che si avvalgono di volontari devono assicurarli contro gli infortuni e le malattie connessi allo svolgimento dell’attività, nonché per la responsabilità civile verso i terzi.</w:t>
      </w:r>
    </w:p>
    <w:p w14:paraId="0CB43109" w14:textId="77777777" w:rsidR="00283DEB" w:rsidRDefault="00283DEB">
      <w:pPr>
        <w:pStyle w:val="Testocommento"/>
      </w:pPr>
    </w:p>
    <w:p w14:paraId="3B8B2F5B" w14:textId="77777777" w:rsidR="00283DEB" w:rsidRDefault="00283DEB">
      <w:pPr>
        <w:pStyle w:val="Testocommento"/>
      </w:pPr>
      <w:r w:rsidRPr="00283DEB">
        <w:t>I lavoratori degli enti del Terzo settore hanno diritto ad un trattamento economico e normativo non inferiore a quello previsto dai contratti collettivi</w:t>
      </w:r>
      <w:r>
        <w:t>.</w:t>
      </w:r>
    </w:p>
    <w:p w14:paraId="64474513" w14:textId="3005AF94" w:rsidR="00283DEB" w:rsidRDefault="00283DEB">
      <w:pPr>
        <w:pStyle w:val="Testocommento"/>
      </w:pPr>
      <w:r w:rsidRPr="00283DEB">
        <w:t>la differenza retributiva tra lavoratori dipendenti non può essere superiore al rapporto uno a otto, da calcolarsi sulla base della retribuzione annua lorda. Gli enti del Terzo settore danno conto del rispetto di tale parametro nel proprio bilancio sociale</w:t>
      </w:r>
    </w:p>
  </w:comment>
  <w:comment w:id="12" w:author="Sazalex" w:date="2020-06-22T10:01:00Z" w:initials="sz">
    <w:p w14:paraId="6913F531" w14:textId="7737432E" w:rsidR="00FC6930" w:rsidRPr="00FC6930" w:rsidRDefault="00FC6930" w:rsidP="00FC6930">
      <w:pPr>
        <w:pStyle w:val="NormaleWeb"/>
        <w:shd w:val="clear" w:color="auto" w:fill="FFFFFF"/>
        <w:spacing w:before="75" w:beforeAutospacing="0" w:after="75" w:afterAutospacing="0"/>
        <w:rPr>
          <w:rFonts w:ascii="Verdana" w:hAnsi="Verdana"/>
          <w:color w:val="2A2A2A"/>
          <w:sz w:val="20"/>
          <w:szCs w:val="20"/>
        </w:rPr>
      </w:pPr>
      <w:r>
        <w:rPr>
          <w:rStyle w:val="Rimandocommento"/>
        </w:rPr>
        <w:annotationRef/>
      </w:r>
      <w:r>
        <w:rPr>
          <w:rFonts w:ascii="Verdana" w:hAnsi="Verdana"/>
          <w:color w:val="2A2A2A"/>
          <w:sz w:val="20"/>
          <w:szCs w:val="20"/>
        </w:rPr>
        <w:t>è</w:t>
      </w:r>
      <w:r w:rsidRPr="00FC6930">
        <w:rPr>
          <w:rFonts w:ascii="Verdana" w:hAnsi="Verdana"/>
          <w:color w:val="2A2A2A"/>
          <w:sz w:val="20"/>
          <w:szCs w:val="20"/>
        </w:rPr>
        <w:t xml:space="preserve"> obbligatori</w:t>
      </w:r>
      <w:r>
        <w:rPr>
          <w:rFonts w:ascii="Verdana" w:hAnsi="Verdana"/>
          <w:color w:val="2A2A2A"/>
          <w:sz w:val="20"/>
          <w:szCs w:val="20"/>
        </w:rPr>
        <w:t>o</w:t>
      </w:r>
      <w:r w:rsidRPr="00FC6930">
        <w:rPr>
          <w:rFonts w:ascii="Verdana" w:hAnsi="Verdana"/>
          <w:color w:val="2A2A2A"/>
          <w:sz w:val="20"/>
          <w:szCs w:val="20"/>
        </w:rPr>
        <w:t xml:space="preserve"> quando siano superati, per due esercizi consecutivi, due di questi limiti:</w:t>
      </w:r>
    </w:p>
    <w:p w14:paraId="3DB24A05" w14:textId="77777777" w:rsidR="00FC6930" w:rsidRPr="00FC6930" w:rsidRDefault="00FC6930" w:rsidP="00FC6930">
      <w:pPr>
        <w:numPr>
          <w:ilvl w:val="0"/>
          <w:numId w:val="6"/>
        </w:numPr>
        <w:shd w:val="clear" w:color="auto" w:fill="FFFFFF"/>
        <w:spacing w:after="0" w:line="240" w:lineRule="auto"/>
        <w:ind w:left="0"/>
        <w:rPr>
          <w:rFonts w:ascii="Verdana" w:eastAsia="Times New Roman" w:hAnsi="Verdana"/>
          <w:color w:val="2A2A2A"/>
          <w:sz w:val="20"/>
          <w:szCs w:val="20"/>
        </w:rPr>
      </w:pPr>
      <w:r w:rsidRPr="00FC6930">
        <w:rPr>
          <w:rFonts w:ascii="Verdana" w:eastAsia="Times New Roman" w:hAnsi="Verdana"/>
          <w:color w:val="2A2A2A"/>
          <w:sz w:val="20"/>
          <w:szCs w:val="20"/>
        </w:rPr>
        <w:t>Il totale dell’attivo dello stato patrimoniale: 100.000,00 euro;</w:t>
      </w:r>
    </w:p>
    <w:p w14:paraId="7BCE66E6" w14:textId="77777777" w:rsidR="00FC6930" w:rsidRPr="00FC6930" w:rsidRDefault="00FC6930" w:rsidP="00FC6930">
      <w:pPr>
        <w:numPr>
          <w:ilvl w:val="0"/>
          <w:numId w:val="6"/>
        </w:numPr>
        <w:shd w:val="clear" w:color="auto" w:fill="FFFFFF"/>
        <w:spacing w:after="0" w:line="240" w:lineRule="auto"/>
        <w:ind w:left="0"/>
        <w:rPr>
          <w:rFonts w:ascii="Verdana" w:eastAsia="Times New Roman" w:hAnsi="Verdana"/>
          <w:color w:val="2A2A2A"/>
          <w:sz w:val="20"/>
          <w:szCs w:val="20"/>
        </w:rPr>
      </w:pPr>
      <w:r w:rsidRPr="00FC6930">
        <w:rPr>
          <w:rFonts w:ascii="Verdana" w:eastAsia="Times New Roman" w:hAnsi="Verdana"/>
          <w:color w:val="2A2A2A"/>
          <w:sz w:val="20"/>
          <w:szCs w:val="20"/>
        </w:rPr>
        <w:t>Ricavi, rendite, proventi, entrate comunque denominate: 220.000,00 euro;</w:t>
      </w:r>
    </w:p>
    <w:p w14:paraId="384E7187" w14:textId="77777777" w:rsidR="00FC6930" w:rsidRPr="00FC6930" w:rsidRDefault="00FC6930" w:rsidP="00FC6930">
      <w:pPr>
        <w:numPr>
          <w:ilvl w:val="0"/>
          <w:numId w:val="6"/>
        </w:numPr>
        <w:shd w:val="clear" w:color="auto" w:fill="FFFFFF"/>
        <w:spacing w:after="0" w:line="240" w:lineRule="auto"/>
        <w:ind w:left="0"/>
        <w:rPr>
          <w:rFonts w:ascii="Verdana" w:eastAsia="Times New Roman" w:hAnsi="Verdana"/>
          <w:color w:val="2A2A2A"/>
          <w:sz w:val="20"/>
          <w:szCs w:val="20"/>
        </w:rPr>
      </w:pPr>
      <w:r w:rsidRPr="00FC6930">
        <w:rPr>
          <w:rFonts w:ascii="Verdana" w:eastAsia="Times New Roman" w:hAnsi="Verdana"/>
          <w:color w:val="2A2A2A"/>
          <w:sz w:val="20"/>
          <w:szCs w:val="20"/>
        </w:rPr>
        <w:t>Dipendenti occupati in media durante l’esercizio: 5 unità.</w:t>
      </w:r>
    </w:p>
    <w:p w14:paraId="34661824" w14:textId="7CB0167F" w:rsidR="00FC6930" w:rsidRDefault="00FC6930" w:rsidP="00FC6930">
      <w:pPr>
        <w:shd w:val="clear" w:color="auto" w:fill="FFFFFF"/>
        <w:spacing w:before="75" w:after="75" w:line="240" w:lineRule="auto"/>
        <w:rPr>
          <w:rFonts w:ascii="Verdana" w:eastAsia="Times New Roman" w:hAnsi="Verdana"/>
          <w:color w:val="2A2A2A"/>
          <w:sz w:val="20"/>
          <w:szCs w:val="20"/>
        </w:rPr>
      </w:pPr>
      <w:r w:rsidRPr="00FC6930">
        <w:rPr>
          <w:rFonts w:ascii="Verdana" w:eastAsia="Times New Roman" w:hAnsi="Verdana"/>
          <w:color w:val="2A2A2A"/>
          <w:sz w:val="20"/>
          <w:szCs w:val="20"/>
        </w:rPr>
        <w:t>L’obbligo cessa se, per due esercizi consecutivi, i predetti limiti non vengono superati.</w:t>
      </w:r>
    </w:p>
    <w:p w14:paraId="0A5C0CA3" w14:textId="19BD03B0" w:rsidR="00D37ABD" w:rsidRPr="00FC6930" w:rsidRDefault="00D37ABD" w:rsidP="00FC6930">
      <w:pPr>
        <w:shd w:val="clear" w:color="auto" w:fill="FFFFFF"/>
        <w:spacing w:before="75" w:after="75" w:line="240" w:lineRule="auto"/>
        <w:rPr>
          <w:rFonts w:ascii="Verdana" w:eastAsia="Times New Roman" w:hAnsi="Verdana"/>
          <w:color w:val="2A2A2A"/>
          <w:sz w:val="20"/>
          <w:szCs w:val="20"/>
        </w:rPr>
      </w:pPr>
      <w:r>
        <w:rPr>
          <w:rFonts w:ascii="Verdana" w:eastAsia="Times New Roman" w:hAnsi="Verdana"/>
          <w:color w:val="2A2A2A"/>
          <w:sz w:val="20"/>
          <w:szCs w:val="20"/>
        </w:rPr>
        <w:t>Obbligatorio anche nel caso in cui vi siano patrimoni destinati</w:t>
      </w:r>
    </w:p>
    <w:p w14:paraId="5ABF43BB" w14:textId="4BB8FD96" w:rsidR="00FC6930" w:rsidRDefault="00FC6930">
      <w:pPr>
        <w:pStyle w:val="Testocommento"/>
      </w:pPr>
    </w:p>
  </w:comment>
  <w:comment w:id="20" w:author="Sazalex" w:date="2020-06-22T11:02:00Z" w:initials="sz">
    <w:p w14:paraId="60E591C9" w14:textId="5653BD18" w:rsidR="00E93976" w:rsidRDefault="00E93976">
      <w:pPr>
        <w:pStyle w:val="Testocommento"/>
      </w:pPr>
      <w:r>
        <w:rPr>
          <w:rStyle w:val="Rimandocommento"/>
        </w:rPr>
        <w:annotationRef/>
      </w:r>
      <w:r>
        <w:t xml:space="preserve">Entro 30 giorni dalla notizia della nomina, gli amministratori devono chiedere l’iscrizione nel Registro Unico Nazionale del Terzo Settore, indicando per ciascuno di essi il nome, il cognome, il luogo e la data di nascita, il domicilio e la cittadinanza, nonché a quali di essi è attribuita la rappresentanza dell’ente, precisando se congiuntamente o </w:t>
      </w:r>
      <w:proofErr w:type="gramStart"/>
      <w:r>
        <w:t>disgiuntamente,.</w:t>
      </w:r>
      <w:proofErr w:type="gramEnd"/>
    </w:p>
  </w:comment>
  <w:comment w:id="21" w:author="Fabio Tognetti" w:date="2024-03-12T15:09:00Z" w:initials="FT">
    <w:p w14:paraId="04E8EC8A" w14:textId="29236835" w:rsidR="00487443" w:rsidRDefault="00487443">
      <w:pPr>
        <w:pStyle w:val="Testocommento"/>
      </w:pPr>
      <w:r>
        <w:rPr>
          <w:rStyle w:val="Rimandocommento"/>
        </w:rPr>
        <w:annotationRef/>
      </w:r>
      <w:r>
        <w:t>Al fine di adempiere ai requisiti delle Regole operative, ho attribuito il ruolo di responsabile del riparto al Tesoriere, prevedendo che, in caso di mancata nomina dello stesso, tale funzione sia attribuita al direttivo</w:t>
      </w:r>
    </w:p>
  </w:comment>
  <w:comment w:id="22" w:author="Sazalex" w:date="2020-06-22T11:05:00Z" w:initials="sz">
    <w:p w14:paraId="0A564CF6" w14:textId="1312B900" w:rsidR="009C7224" w:rsidRDefault="009C7224">
      <w:pPr>
        <w:pStyle w:val="Testocommento"/>
      </w:pPr>
      <w:r>
        <w:rPr>
          <w:rStyle w:val="Rimandocommento"/>
        </w:rPr>
        <w:annotationRef/>
      </w:r>
      <w:r>
        <w:t>La rappresentanza attribuita agli amministratori è generale, eventuali limitazioni non sono opponibili ai terzi se non sono iscritte nel registro unico nazionale del terzo settore</w:t>
      </w:r>
      <w:r w:rsidR="0069429F">
        <w:t xml:space="preserve"> o se non si prova che i terzi ne erano a conoscenza</w:t>
      </w:r>
    </w:p>
  </w:comment>
  <w:comment w:id="25" w:author="Fabio Tognetti" w:date="2024-03-12T15:15:00Z" w:initials="FT">
    <w:p w14:paraId="49D64B0E" w14:textId="644E4704" w:rsidR="00446C82" w:rsidRDefault="00446C82">
      <w:pPr>
        <w:pStyle w:val="Testocommento"/>
      </w:pPr>
      <w:r>
        <w:rPr>
          <w:rStyle w:val="Rimandocommento"/>
        </w:rPr>
        <w:annotationRef/>
      </w:r>
      <w:r>
        <w:t>Questa frase secondo me ha poco senso. Forse conviene toglierla</w:t>
      </w:r>
    </w:p>
  </w:comment>
  <w:comment w:id="28" w:author="Fabio Tognetti" w:date="2024-03-12T15:15:00Z" w:initials="FT">
    <w:p w14:paraId="6F20FFE2" w14:textId="77777777" w:rsidR="00446C82" w:rsidRDefault="00446C82">
      <w:pPr>
        <w:pStyle w:val="Testocommento"/>
      </w:pPr>
      <w:r>
        <w:rPr>
          <w:rStyle w:val="Rimandocommento"/>
        </w:rPr>
        <w:annotationRef/>
      </w:r>
      <w:r>
        <w:t>Anche questa, a mio avviso, andrebbe tolta, poiché:</w:t>
      </w:r>
    </w:p>
    <w:p w14:paraId="5E9EA6FC" w14:textId="77777777" w:rsidR="00446C82" w:rsidRDefault="00446C82" w:rsidP="00446C82">
      <w:pPr>
        <w:pStyle w:val="Testocommento"/>
        <w:numPr>
          <w:ilvl w:val="0"/>
          <w:numId w:val="9"/>
        </w:numPr>
      </w:pPr>
      <w:r>
        <w:t>Le due opzioni di corresponsione elencate non sono esaustive (ci potrebbero essere molti altri motivi, ugualmente legittimi)</w:t>
      </w:r>
    </w:p>
    <w:p w14:paraId="6F19D5E0" w14:textId="778874DE" w:rsidR="00446C82" w:rsidRDefault="00446C82" w:rsidP="00446C82">
      <w:pPr>
        <w:pStyle w:val="Testocommento"/>
        <w:numPr>
          <w:ilvl w:val="0"/>
          <w:numId w:val="9"/>
        </w:numPr>
      </w:pPr>
      <w:r>
        <w:t xml:space="preserve"> Concettualmente sono due opzioni (soprattutto la prima) fuorvianti</w:t>
      </w:r>
    </w:p>
  </w:comment>
  <w:comment w:id="29" w:author="Sazalex" w:date="2020-06-23T11:42:00Z" w:initials="sz">
    <w:p w14:paraId="1E8EC02F" w14:textId="77777777" w:rsidR="00F80B25" w:rsidRDefault="00F80B25" w:rsidP="00F80B25">
      <w:pPr>
        <w:pStyle w:val="Testocommento"/>
      </w:pPr>
      <w:r>
        <w:rPr>
          <w:rStyle w:val="Rimandocommento"/>
        </w:rPr>
        <w:annotationRef/>
      </w:r>
      <w:r>
        <w:t>Il bilancio può essere redatto nella forma del rendiconto per cassa qualora i ricavi, rendite, proventi o entrate comunque denominate siano inferiori a 220.000 Euro</w:t>
      </w:r>
    </w:p>
    <w:p w14:paraId="656F9195" w14:textId="77777777" w:rsidR="00F80B25" w:rsidRDefault="00F80B25" w:rsidP="00F80B25">
      <w:pPr>
        <w:pStyle w:val="Testocommento"/>
      </w:pPr>
      <w:r>
        <w:t xml:space="preserve">Il bilancio deve essere redatto in conformità alla modulistica definita con DM del ministero del lavoro. </w:t>
      </w:r>
    </w:p>
    <w:p w14:paraId="0430EF0D" w14:textId="77777777" w:rsidR="00F80B25" w:rsidRDefault="00F80B25" w:rsidP="00F80B25">
      <w:pPr>
        <w:pStyle w:val="Testocommento"/>
      </w:pPr>
      <w:r>
        <w:t>L’organo di amministrazione deve documentare il carattere secondario e strumentale delle attività diverse dalle attività principale nella relazione di missione, in una annotazione in calce al rendiconto per cassa o nella nota integrativa al bilancio.</w:t>
      </w:r>
    </w:p>
    <w:p w14:paraId="564729C4" w14:textId="644F8B1B" w:rsidR="00F80B25" w:rsidRDefault="00F80B25" w:rsidP="00F80B25">
      <w:pPr>
        <w:pStyle w:val="Testocommento"/>
      </w:pPr>
      <w:r>
        <w:t xml:space="preserve">Gli ETS con entrate superiori a 100.000 Euro annui devono pubblicare annualmente e tenere aggiornati nel proprio sito </w:t>
      </w:r>
      <w:proofErr w:type="spellStart"/>
      <w:r>
        <w:t>intenet</w:t>
      </w:r>
      <w:proofErr w:type="spellEnd"/>
      <w:r>
        <w:t xml:space="preserve"> gli eventuali emolumenti, compensi o corrispettivi a qualsiasi titolo attribuiti ai componenti degli organi di amministrazione e controllo, ai dirigenti nonché agli associati.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376637" w15:done="1"/>
  <w15:commentEx w15:paraId="64474513" w15:done="1"/>
  <w15:commentEx w15:paraId="5ABF43BB" w15:done="1"/>
  <w15:commentEx w15:paraId="60E591C9" w15:done="1"/>
  <w15:commentEx w15:paraId="04E8EC8A" w15:done="1"/>
  <w15:commentEx w15:paraId="0A564CF6" w15:done="1"/>
  <w15:commentEx w15:paraId="49D64B0E" w15:done="1"/>
  <w15:commentEx w15:paraId="6F19D5E0" w15:done="1"/>
  <w15:commentEx w15:paraId="564729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9B1B38" w16cex:dateUtc="2020-06-22T09:57:00Z"/>
  <w16cex:commentExtensible w16cex:durableId="229B6C74" w16cex:dateUtc="2020-06-22T15:44:00Z"/>
  <w16cex:commentExtensible w16cex:durableId="229AFFE9" w16cex:dateUtc="2020-06-22T08:01:00Z"/>
  <w16cex:commentExtensible w16cex:durableId="229B0E5E" w16cex:dateUtc="2020-06-22T09:02:00Z"/>
  <w16cex:commentExtensible w16cex:durableId="24438F3A" w16cex:dateUtc="2024-03-12T14:09:00Z"/>
  <w16cex:commentExtensible w16cex:durableId="229B0F06" w16cex:dateUtc="2020-06-22T09:05:00Z"/>
  <w16cex:commentExtensible w16cex:durableId="28363BF6" w16cex:dateUtc="2024-03-12T14:15:00Z"/>
  <w16cex:commentExtensible w16cex:durableId="6B5D0519" w16cex:dateUtc="2024-03-12T14:15:00Z"/>
  <w16cex:commentExtensible w16cex:durableId="229C6935" w16cex:dateUtc="2020-06-23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76637" w16cid:durableId="229B1B38"/>
  <w16cid:commentId w16cid:paraId="64474513" w16cid:durableId="229B6C74"/>
  <w16cid:commentId w16cid:paraId="5ABF43BB" w16cid:durableId="229AFFE9"/>
  <w16cid:commentId w16cid:paraId="60E591C9" w16cid:durableId="229B0E5E"/>
  <w16cid:commentId w16cid:paraId="04E8EC8A" w16cid:durableId="24438F3A"/>
  <w16cid:commentId w16cid:paraId="0A564CF6" w16cid:durableId="229B0F06"/>
  <w16cid:commentId w16cid:paraId="49D64B0E" w16cid:durableId="28363BF6"/>
  <w16cid:commentId w16cid:paraId="6F19D5E0" w16cid:durableId="6B5D0519"/>
  <w16cid:commentId w16cid:paraId="564729C4" w16cid:durableId="229C69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E13"/>
    <w:multiLevelType w:val="hybridMultilevel"/>
    <w:tmpl w:val="68A616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53F9A"/>
    <w:multiLevelType w:val="hybridMultilevel"/>
    <w:tmpl w:val="26F4BC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155962"/>
    <w:multiLevelType w:val="hybridMultilevel"/>
    <w:tmpl w:val="B5A658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7433EC"/>
    <w:multiLevelType w:val="hybridMultilevel"/>
    <w:tmpl w:val="B5A658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6972FD"/>
    <w:multiLevelType w:val="hybridMultilevel"/>
    <w:tmpl w:val="E55A6EAA"/>
    <w:lvl w:ilvl="0" w:tplc="170C7542">
      <w:numFmt w:val="bullet"/>
      <w:lvlText w:val="-"/>
      <w:lvlJc w:val="left"/>
      <w:pPr>
        <w:ind w:left="720" w:hanging="360"/>
      </w:pPr>
      <w:rPr>
        <w:rFonts w:ascii="Courier New" w:eastAsiaTheme="minorEastAs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0723E3"/>
    <w:multiLevelType w:val="hybridMultilevel"/>
    <w:tmpl w:val="D6E81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A85803"/>
    <w:multiLevelType w:val="multilevel"/>
    <w:tmpl w:val="53CC1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D654CA"/>
    <w:multiLevelType w:val="hybridMultilevel"/>
    <w:tmpl w:val="58E005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86513FF"/>
    <w:multiLevelType w:val="hybridMultilevel"/>
    <w:tmpl w:val="2B20C4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3110308">
    <w:abstractNumId w:val="7"/>
  </w:num>
  <w:num w:numId="2" w16cid:durableId="1659460988">
    <w:abstractNumId w:val="2"/>
  </w:num>
  <w:num w:numId="3" w16cid:durableId="727650523">
    <w:abstractNumId w:val="3"/>
  </w:num>
  <w:num w:numId="4" w16cid:durableId="1314719131">
    <w:abstractNumId w:val="8"/>
  </w:num>
  <w:num w:numId="5" w16cid:durableId="1178615584">
    <w:abstractNumId w:val="5"/>
  </w:num>
  <w:num w:numId="6" w16cid:durableId="1969049040">
    <w:abstractNumId w:val="6"/>
  </w:num>
  <w:num w:numId="7" w16cid:durableId="831680720">
    <w:abstractNumId w:val="1"/>
  </w:num>
  <w:num w:numId="8" w16cid:durableId="599722839">
    <w:abstractNumId w:val="4"/>
  </w:num>
  <w:num w:numId="9" w16cid:durableId="10124872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zalex">
    <w15:presenceInfo w15:providerId="None" w15:userId="Sazalex"/>
  </w15:person>
  <w15:person w15:author="Fabio Tognetti">
    <w15:presenceInfo w15:providerId="AD" w15:userId="S::fabio.tognetti@azzeroco2.it::3b6ee90b-dd88-4e80-8216-4f401f5b60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4"/>
    <w:rsid w:val="0000331E"/>
    <w:rsid w:val="000038BE"/>
    <w:rsid w:val="00014E97"/>
    <w:rsid w:val="00026636"/>
    <w:rsid w:val="000300BF"/>
    <w:rsid w:val="00035665"/>
    <w:rsid w:val="0004419E"/>
    <w:rsid w:val="0004531A"/>
    <w:rsid w:val="00050B12"/>
    <w:rsid w:val="00060338"/>
    <w:rsid w:val="00064285"/>
    <w:rsid w:val="000669B3"/>
    <w:rsid w:val="0007354C"/>
    <w:rsid w:val="00077CE7"/>
    <w:rsid w:val="0008770C"/>
    <w:rsid w:val="000A7258"/>
    <w:rsid w:val="000B289D"/>
    <w:rsid w:val="000B2BD2"/>
    <w:rsid w:val="000F2305"/>
    <w:rsid w:val="00101127"/>
    <w:rsid w:val="00102C4B"/>
    <w:rsid w:val="001165D2"/>
    <w:rsid w:val="00120E05"/>
    <w:rsid w:val="001224E0"/>
    <w:rsid w:val="00126AAD"/>
    <w:rsid w:val="001366A7"/>
    <w:rsid w:val="00143F31"/>
    <w:rsid w:val="001720D3"/>
    <w:rsid w:val="001C641C"/>
    <w:rsid w:val="001E31C0"/>
    <w:rsid w:val="001E3B6C"/>
    <w:rsid w:val="001F1BA8"/>
    <w:rsid w:val="001F6DC8"/>
    <w:rsid w:val="00206E7E"/>
    <w:rsid w:val="002175E3"/>
    <w:rsid w:val="00236817"/>
    <w:rsid w:val="00250867"/>
    <w:rsid w:val="002757EE"/>
    <w:rsid w:val="00275B7A"/>
    <w:rsid w:val="00275D30"/>
    <w:rsid w:val="002828FF"/>
    <w:rsid w:val="00283DEB"/>
    <w:rsid w:val="0028453C"/>
    <w:rsid w:val="00286FF8"/>
    <w:rsid w:val="002A7462"/>
    <w:rsid w:val="002D6E98"/>
    <w:rsid w:val="002E006A"/>
    <w:rsid w:val="002E3FD2"/>
    <w:rsid w:val="0031205C"/>
    <w:rsid w:val="00331A89"/>
    <w:rsid w:val="003354E3"/>
    <w:rsid w:val="00352CDC"/>
    <w:rsid w:val="00353C34"/>
    <w:rsid w:val="00372047"/>
    <w:rsid w:val="00372D42"/>
    <w:rsid w:val="0037312C"/>
    <w:rsid w:val="00391D8A"/>
    <w:rsid w:val="003A4BCB"/>
    <w:rsid w:val="003B0C24"/>
    <w:rsid w:val="003B2A19"/>
    <w:rsid w:val="003C5979"/>
    <w:rsid w:val="003E5C82"/>
    <w:rsid w:val="003F4404"/>
    <w:rsid w:val="003F5E0C"/>
    <w:rsid w:val="004138B4"/>
    <w:rsid w:val="0041520B"/>
    <w:rsid w:val="0041532F"/>
    <w:rsid w:val="0043612D"/>
    <w:rsid w:val="00442D8E"/>
    <w:rsid w:val="00446C82"/>
    <w:rsid w:val="00481C63"/>
    <w:rsid w:val="00487443"/>
    <w:rsid w:val="00490E01"/>
    <w:rsid w:val="004924FD"/>
    <w:rsid w:val="00492627"/>
    <w:rsid w:val="004A3F74"/>
    <w:rsid w:val="004B209F"/>
    <w:rsid w:val="004D5DEB"/>
    <w:rsid w:val="005046CD"/>
    <w:rsid w:val="00532444"/>
    <w:rsid w:val="00544129"/>
    <w:rsid w:val="00562DEC"/>
    <w:rsid w:val="0057023C"/>
    <w:rsid w:val="005850E6"/>
    <w:rsid w:val="00590177"/>
    <w:rsid w:val="005912A3"/>
    <w:rsid w:val="005A5E88"/>
    <w:rsid w:val="005C616C"/>
    <w:rsid w:val="005C7115"/>
    <w:rsid w:val="005F0A41"/>
    <w:rsid w:val="005F111B"/>
    <w:rsid w:val="00622CC1"/>
    <w:rsid w:val="006608EB"/>
    <w:rsid w:val="006736D7"/>
    <w:rsid w:val="0069429F"/>
    <w:rsid w:val="006A7587"/>
    <w:rsid w:val="006A7B9D"/>
    <w:rsid w:val="006B2154"/>
    <w:rsid w:val="006C25F5"/>
    <w:rsid w:val="006E0561"/>
    <w:rsid w:val="006E5EE7"/>
    <w:rsid w:val="006F5B3B"/>
    <w:rsid w:val="007132D8"/>
    <w:rsid w:val="00733605"/>
    <w:rsid w:val="00734D97"/>
    <w:rsid w:val="00740FF1"/>
    <w:rsid w:val="00744174"/>
    <w:rsid w:val="00745951"/>
    <w:rsid w:val="00745D4B"/>
    <w:rsid w:val="0077748B"/>
    <w:rsid w:val="00793F45"/>
    <w:rsid w:val="007A28A5"/>
    <w:rsid w:val="007A5129"/>
    <w:rsid w:val="007D06BB"/>
    <w:rsid w:val="007E0362"/>
    <w:rsid w:val="007F2EEC"/>
    <w:rsid w:val="008025CF"/>
    <w:rsid w:val="00807649"/>
    <w:rsid w:val="008248DF"/>
    <w:rsid w:val="00840FF9"/>
    <w:rsid w:val="008520CD"/>
    <w:rsid w:val="00856F6D"/>
    <w:rsid w:val="0085709E"/>
    <w:rsid w:val="008638E3"/>
    <w:rsid w:val="0086665A"/>
    <w:rsid w:val="00876E03"/>
    <w:rsid w:val="008D614D"/>
    <w:rsid w:val="008E475D"/>
    <w:rsid w:val="008F3C59"/>
    <w:rsid w:val="008F638A"/>
    <w:rsid w:val="0090529F"/>
    <w:rsid w:val="00917246"/>
    <w:rsid w:val="00922085"/>
    <w:rsid w:val="00923DF5"/>
    <w:rsid w:val="009264DA"/>
    <w:rsid w:val="00946264"/>
    <w:rsid w:val="00956AAA"/>
    <w:rsid w:val="00957EC0"/>
    <w:rsid w:val="0097415F"/>
    <w:rsid w:val="00976A1A"/>
    <w:rsid w:val="0098299E"/>
    <w:rsid w:val="00991DD2"/>
    <w:rsid w:val="009A5969"/>
    <w:rsid w:val="009A7C80"/>
    <w:rsid w:val="009B1582"/>
    <w:rsid w:val="009C7224"/>
    <w:rsid w:val="009D0099"/>
    <w:rsid w:val="009D7373"/>
    <w:rsid w:val="009E0DB8"/>
    <w:rsid w:val="009F0E49"/>
    <w:rsid w:val="009F4259"/>
    <w:rsid w:val="00A11E28"/>
    <w:rsid w:val="00A33DF7"/>
    <w:rsid w:val="00A405ED"/>
    <w:rsid w:val="00A54AC8"/>
    <w:rsid w:val="00A55D0E"/>
    <w:rsid w:val="00A632E0"/>
    <w:rsid w:val="00AA0E87"/>
    <w:rsid w:val="00AA247B"/>
    <w:rsid w:val="00AA3453"/>
    <w:rsid w:val="00AB2EAE"/>
    <w:rsid w:val="00AB733C"/>
    <w:rsid w:val="00AD2E60"/>
    <w:rsid w:val="00AD68E4"/>
    <w:rsid w:val="00AD7D9A"/>
    <w:rsid w:val="00AF6C91"/>
    <w:rsid w:val="00B0694E"/>
    <w:rsid w:val="00B07EF7"/>
    <w:rsid w:val="00B3008A"/>
    <w:rsid w:val="00B52FE4"/>
    <w:rsid w:val="00B62A16"/>
    <w:rsid w:val="00B73F76"/>
    <w:rsid w:val="00BA4FA5"/>
    <w:rsid w:val="00BA56DE"/>
    <w:rsid w:val="00BA7A73"/>
    <w:rsid w:val="00BB2C17"/>
    <w:rsid w:val="00BC06A3"/>
    <w:rsid w:val="00BC6B89"/>
    <w:rsid w:val="00BD526B"/>
    <w:rsid w:val="00BF2707"/>
    <w:rsid w:val="00BF34A3"/>
    <w:rsid w:val="00BF3808"/>
    <w:rsid w:val="00C051F3"/>
    <w:rsid w:val="00C05E20"/>
    <w:rsid w:val="00C21793"/>
    <w:rsid w:val="00C46947"/>
    <w:rsid w:val="00C6687D"/>
    <w:rsid w:val="00C66E4E"/>
    <w:rsid w:val="00C74024"/>
    <w:rsid w:val="00C874BE"/>
    <w:rsid w:val="00CB664C"/>
    <w:rsid w:val="00CC13CF"/>
    <w:rsid w:val="00CC3101"/>
    <w:rsid w:val="00CD0EFB"/>
    <w:rsid w:val="00D02EDC"/>
    <w:rsid w:val="00D05A07"/>
    <w:rsid w:val="00D32059"/>
    <w:rsid w:val="00D3556D"/>
    <w:rsid w:val="00D377FD"/>
    <w:rsid w:val="00D37ABD"/>
    <w:rsid w:val="00D83AE2"/>
    <w:rsid w:val="00D84E7E"/>
    <w:rsid w:val="00D948F7"/>
    <w:rsid w:val="00DF41F4"/>
    <w:rsid w:val="00E0672B"/>
    <w:rsid w:val="00E06ABA"/>
    <w:rsid w:val="00E10054"/>
    <w:rsid w:val="00E223FE"/>
    <w:rsid w:val="00E24F10"/>
    <w:rsid w:val="00E272B7"/>
    <w:rsid w:val="00E36B18"/>
    <w:rsid w:val="00E411A4"/>
    <w:rsid w:val="00E420BF"/>
    <w:rsid w:val="00E52094"/>
    <w:rsid w:val="00E7662F"/>
    <w:rsid w:val="00E91681"/>
    <w:rsid w:val="00E93976"/>
    <w:rsid w:val="00E96854"/>
    <w:rsid w:val="00EA48F6"/>
    <w:rsid w:val="00EA5B91"/>
    <w:rsid w:val="00EB4BE0"/>
    <w:rsid w:val="00EC10D3"/>
    <w:rsid w:val="00EC7769"/>
    <w:rsid w:val="00ED1E47"/>
    <w:rsid w:val="00EE699B"/>
    <w:rsid w:val="00EF1F39"/>
    <w:rsid w:val="00EF71E1"/>
    <w:rsid w:val="00F06BC6"/>
    <w:rsid w:val="00F306FA"/>
    <w:rsid w:val="00F32D13"/>
    <w:rsid w:val="00F369C7"/>
    <w:rsid w:val="00F4118D"/>
    <w:rsid w:val="00F431A5"/>
    <w:rsid w:val="00F44547"/>
    <w:rsid w:val="00F550D4"/>
    <w:rsid w:val="00F5612F"/>
    <w:rsid w:val="00F57BDC"/>
    <w:rsid w:val="00F61CD4"/>
    <w:rsid w:val="00F65062"/>
    <w:rsid w:val="00F722C0"/>
    <w:rsid w:val="00F7620A"/>
    <w:rsid w:val="00F80B25"/>
    <w:rsid w:val="00FB267F"/>
    <w:rsid w:val="00FB5734"/>
    <w:rsid w:val="00FC2554"/>
    <w:rsid w:val="00FC6930"/>
    <w:rsid w:val="00FE3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0BFB4"/>
  <w15:docId w15:val="{0FC62F98-81E3-44A6-98A4-5DA0E660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28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A28A5"/>
    <w:rPr>
      <w:rFonts w:ascii="Tahoma" w:hAnsi="Tahoma" w:cs="Tahoma"/>
      <w:sz w:val="16"/>
      <w:szCs w:val="16"/>
    </w:rPr>
  </w:style>
  <w:style w:type="character" w:styleId="Rimandocommento">
    <w:name w:val="annotation reference"/>
    <w:basedOn w:val="Carpredefinitoparagrafo"/>
    <w:uiPriority w:val="99"/>
    <w:semiHidden/>
    <w:unhideWhenUsed/>
    <w:rsid w:val="00F32D13"/>
    <w:rPr>
      <w:sz w:val="16"/>
      <w:szCs w:val="16"/>
    </w:rPr>
  </w:style>
  <w:style w:type="paragraph" w:styleId="Testocommento">
    <w:name w:val="annotation text"/>
    <w:basedOn w:val="Normale"/>
    <w:link w:val="TestocommentoCarattere"/>
    <w:uiPriority w:val="99"/>
    <w:semiHidden/>
    <w:unhideWhenUsed/>
    <w:rsid w:val="00F32D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32D13"/>
    <w:rPr>
      <w:sz w:val="20"/>
      <w:szCs w:val="20"/>
    </w:rPr>
  </w:style>
  <w:style w:type="paragraph" w:styleId="Soggettocommento">
    <w:name w:val="annotation subject"/>
    <w:basedOn w:val="Testocommento"/>
    <w:next w:val="Testocommento"/>
    <w:link w:val="SoggettocommentoCarattere"/>
    <w:uiPriority w:val="99"/>
    <w:semiHidden/>
    <w:unhideWhenUsed/>
    <w:rsid w:val="00F32D13"/>
    <w:rPr>
      <w:b/>
      <w:bCs/>
    </w:rPr>
  </w:style>
  <w:style w:type="character" w:customStyle="1" w:styleId="SoggettocommentoCarattere">
    <w:name w:val="Soggetto commento Carattere"/>
    <w:basedOn w:val="TestocommentoCarattere"/>
    <w:link w:val="Soggettocommento"/>
    <w:uiPriority w:val="99"/>
    <w:semiHidden/>
    <w:rsid w:val="00F32D13"/>
    <w:rPr>
      <w:b/>
      <w:bCs/>
      <w:sz w:val="20"/>
      <w:szCs w:val="20"/>
    </w:rPr>
  </w:style>
  <w:style w:type="paragraph" w:styleId="Paragrafoelenco">
    <w:name w:val="List Paragraph"/>
    <w:basedOn w:val="Normale"/>
    <w:uiPriority w:val="34"/>
    <w:qFormat/>
    <w:rsid w:val="00E24F10"/>
    <w:pPr>
      <w:ind w:left="720"/>
      <w:contextualSpacing/>
    </w:pPr>
  </w:style>
  <w:style w:type="paragraph" w:styleId="NormaleWeb">
    <w:name w:val="Normal (Web)"/>
    <w:basedOn w:val="Normale"/>
    <w:uiPriority w:val="99"/>
    <w:semiHidden/>
    <w:unhideWhenUsed/>
    <w:rsid w:val="00FC6930"/>
    <w:pPr>
      <w:spacing w:before="100" w:beforeAutospacing="1" w:after="100" w:afterAutospacing="1" w:line="240" w:lineRule="auto"/>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BC6B89"/>
    <w:rPr>
      <w:color w:val="0563C1" w:themeColor="hyperlink"/>
      <w:u w:val="single"/>
    </w:rPr>
  </w:style>
  <w:style w:type="character" w:styleId="Menzionenonrisolta">
    <w:name w:val="Unresolved Mention"/>
    <w:basedOn w:val="Carpredefinitoparagrafo"/>
    <w:uiPriority w:val="99"/>
    <w:semiHidden/>
    <w:unhideWhenUsed/>
    <w:rsid w:val="00BC6B89"/>
    <w:rPr>
      <w:color w:val="605E5C"/>
      <w:shd w:val="clear" w:color="auto" w:fill="E1DFDD"/>
    </w:rPr>
  </w:style>
  <w:style w:type="table" w:styleId="Grigliatabella">
    <w:name w:val="Table Grid"/>
    <w:basedOn w:val="Tabellanormale"/>
    <w:uiPriority w:val="39"/>
    <w:rsid w:val="00BC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94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4264">
      <w:bodyDiv w:val="1"/>
      <w:marLeft w:val="0"/>
      <w:marRight w:val="0"/>
      <w:marTop w:val="0"/>
      <w:marBottom w:val="0"/>
      <w:divBdr>
        <w:top w:val="none" w:sz="0" w:space="0" w:color="auto"/>
        <w:left w:val="none" w:sz="0" w:space="0" w:color="auto"/>
        <w:bottom w:val="none" w:sz="0" w:space="0" w:color="auto"/>
        <w:right w:val="none" w:sz="0" w:space="0" w:color="auto"/>
      </w:divBdr>
    </w:div>
    <w:div w:id="136648136">
      <w:bodyDiv w:val="1"/>
      <w:marLeft w:val="0"/>
      <w:marRight w:val="0"/>
      <w:marTop w:val="0"/>
      <w:marBottom w:val="0"/>
      <w:divBdr>
        <w:top w:val="none" w:sz="0" w:space="0" w:color="auto"/>
        <w:left w:val="none" w:sz="0" w:space="0" w:color="auto"/>
        <w:bottom w:val="none" w:sz="0" w:space="0" w:color="auto"/>
        <w:right w:val="none" w:sz="0" w:space="0" w:color="auto"/>
      </w:divBdr>
    </w:div>
    <w:div w:id="554199289">
      <w:bodyDiv w:val="1"/>
      <w:marLeft w:val="0"/>
      <w:marRight w:val="0"/>
      <w:marTop w:val="0"/>
      <w:marBottom w:val="0"/>
      <w:divBdr>
        <w:top w:val="none" w:sz="0" w:space="0" w:color="auto"/>
        <w:left w:val="none" w:sz="0" w:space="0" w:color="auto"/>
        <w:bottom w:val="none" w:sz="0" w:space="0" w:color="auto"/>
        <w:right w:val="none" w:sz="0" w:space="0" w:color="auto"/>
      </w:divBdr>
    </w:div>
    <w:div w:id="1339238966">
      <w:marLeft w:val="0"/>
      <w:marRight w:val="0"/>
      <w:marTop w:val="0"/>
      <w:marBottom w:val="0"/>
      <w:divBdr>
        <w:top w:val="none" w:sz="0" w:space="0" w:color="auto"/>
        <w:left w:val="none" w:sz="0" w:space="0" w:color="auto"/>
        <w:bottom w:val="none" w:sz="0" w:space="0" w:color="auto"/>
        <w:right w:val="none" w:sz="0" w:space="0" w:color="auto"/>
      </w:divBdr>
    </w:div>
    <w:div w:id="1480803027">
      <w:bodyDiv w:val="1"/>
      <w:marLeft w:val="0"/>
      <w:marRight w:val="0"/>
      <w:marTop w:val="0"/>
      <w:marBottom w:val="0"/>
      <w:divBdr>
        <w:top w:val="none" w:sz="0" w:space="0" w:color="auto"/>
        <w:left w:val="none" w:sz="0" w:space="0" w:color="auto"/>
        <w:bottom w:val="none" w:sz="0" w:space="0" w:color="auto"/>
        <w:right w:val="none" w:sz="0" w:space="0" w:color="auto"/>
      </w:divBdr>
    </w:div>
    <w:div w:id="1713844569">
      <w:bodyDiv w:val="1"/>
      <w:marLeft w:val="0"/>
      <w:marRight w:val="0"/>
      <w:marTop w:val="0"/>
      <w:marBottom w:val="0"/>
      <w:divBdr>
        <w:top w:val="none" w:sz="0" w:space="0" w:color="auto"/>
        <w:left w:val="none" w:sz="0" w:space="0" w:color="auto"/>
        <w:bottom w:val="none" w:sz="0" w:space="0" w:color="auto"/>
        <w:right w:val="none" w:sz="0" w:space="0" w:color="auto"/>
      </w:divBdr>
    </w:div>
    <w:div w:id="1861891655">
      <w:bodyDiv w:val="1"/>
      <w:marLeft w:val="0"/>
      <w:marRight w:val="0"/>
      <w:marTop w:val="0"/>
      <w:marBottom w:val="0"/>
      <w:divBdr>
        <w:top w:val="none" w:sz="0" w:space="0" w:color="auto"/>
        <w:left w:val="none" w:sz="0" w:space="0" w:color="auto"/>
        <w:bottom w:val="none" w:sz="0" w:space="0" w:color="auto"/>
        <w:right w:val="none" w:sz="0" w:space="0" w:color="auto"/>
      </w:divBdr>
    </w:div>
    <w:div w:id="21372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9805-21BC-4203-A688-49D9B3F9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5740</Words>
  <Characters>32721</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SLMG</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Rocco Viscontini</dc:creator>
  <cp:lastModifiedBy>Lorenzo Di Leginio</cp:lastModifiedBy>
  <cp:revision>2</cp:revision>
  <cp:lastPrinted>2020-07-13T13:02:00Z</cp:lastPrinted>
  <dcterms:created xsi:type="dcterms:W3CDTF">2025-01-25T18:05:00Z</dcterms:created>
  <dcterms:modified xsi:type="dcterms:W3CDTF">2025-01-25T18:05:00Z</dcterms:modified>
</cp:coreProperties>
</file>